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82" w:rsidRDefault="003B6C8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3B6C82" w:rsidRDefault="003B6C82">
      <w:pPr>
        <w:pStyle w:val="ConsPlusTitle"/>
        <w:jc w:val="center"/>
      </w:pPr>
    </w:p>
    <w:p w:rsidR="003B6C82" w:rsidRDefault="003B6C82">
      <w:pPr>
        <w:pStyle w:val="ConsPlusTitle"/>
        <w:jc w:val="center"/>
      </w:pPr>
      <w:r>
        <w:t>ПОСТАНОВЛЕНИЕ</w:t>
      </w:r>
    </w:p>
    <w:p w:rsidR="003B6C82" w:rsidRDefault="003B6C82">
      <w:pPr>
        <w:pStyle w:val="ConsPlusTitle"/>
        <w:jc w:val="center"/>
      </w:pPr>
      <w:r>
        <w:t>от 11 июня 2013 г. N 493</w:t>
      </w:r>
    </w:p>
    <w:p w:rsidR="003B6C82" w:rsidRDefault="003B6C82">
      <w:pPr>
        <w:pStyle w:val="ConsPlusTitle"/>
        <w:jc w:val="center"/>
      </w:pPr>
    </w:p>
    <w:p w:rsidR="003B6C82" w:rsidRDefault="003B6C82">
      <w:pPr>
        <w:pStyle w:val="ConsPlusTitle"/>
        <w:jc w:val="center"/>
      </w:pPr>
      <w:r>
        <w:t>О ГОСУДАРСТВЕННОМ ЖИЛИЩНОМ НАДЗОРЕ</w:t>
      </w:r>
    </w:p>
    <w:p w:rsidR="003B6C82" w:rsidRDefault="003B6C82">
      <w:pPr>
        <w:pStyle w:val="ConsPlusNormal"/>
        <w:jc w:val="center"/>
      </w:pPr>
      <w:r>
        <w:t>Список изменяющих документов</w:t>
      </w:r>
    </w:p>
    <w:p w:rsidR="003B6C82" w:rsidRDefault="003B6C82">
      <w:pPr>
        <w:pStyle w:val="ConsPlusNormal"/>
        <w:jc w:val="center"/>
      </w:pPr>
      <w:r>
        <w:t xml:space="preserve">(в ред. Постановлений Правительства РФ от 26.03.2014 </w:t>
      </w:r>
      <w:hyperlink r:id="rId4" w:history="1">
        <w:r>
          <w:rPr>
            <w:color w:val="0000FF"/>
          </w:rPr>
          <w:t>N 230</w:t>
        </w:r>
      </w:hyperlink>
      <w:r>
        <w:t>,</w:t>
      </w:r>
    </w:p>
    <w:p w:rsidR="003B6C82" w:rsidRDefault="003B6C82">
      <w:pPr>
        <w:pStyle w:val="ConsPlusNormal"/>
        <w:jc w:val="center"/>
      </w:pPr>
      <w:r>
        <w:t xml:space="preserve">от 29.10.2014 </w:t>
      </w:r>
      <w:hyperlink r:id="rId5" w:history="1">
        <w:r>
          <w:rPr>
            <w:color w:val="0000FF"/>
          </w:rPr>
          <w:t>N 1115</w:t>
        </w:r>
      </w:hyperlink>
      <w:r>
        <w:t xml:space="preserve">, от 20.06.2016 </w:t>
      </w:r>
      <w:hyperlink r:id="rId6" w:history="1">
        <w:r>
          <w:rPr>
            <w:color w:val="0000FF"/>
          </w:rPr>
          <w:t>N 558</w:t>
        </w:r>
      </w:hyperlink>
      <w:r>
        <w:t xml:space="preserve">, от 06.09.2017 </w:t>
      </w:r>
      <w:hyperlink r:id="rId7" w:history="1">
        <w:r>
          <w:rPr>
            <w:color w:val="0000FF"/>
          </w:rPr>
          <w:t>N 1078</w:t>
        </w:r>
      </w:hyperlink>
      <w:r>
        <w:t>,</w:t>
      </w:r>
    </w:p>
    <w:p w:rsidR="003B6C82" w:rsidRDefault="003B6C82">
      <w:pPr>
        <w:pStyle w:val="ConsPlusNormal"/>
        <w:jc w:val="center"/>
      </w:pPr>
      <w:r>
        <w:t xml:space="preserve">от 09.09.2017 </w:t>
      </w:r>
      <w:hyperlink r:id="rId8" w:history="1">
        <w:r>
          <w:rPr>
            <w:color w:val="0000FF"/>
          </w:rPr>
          <w:t>N 1091</w:t>
        </w:r>
      </w:hyperlink>
      <w:r>
        <w:t xml:space="preserve">, от 29.09.2017 </w:t>
      </w:r>
      <w:hyperlink r:id="rId9" w:history="1">
        <w:r>
          <w:rPr>
            <w:color w:val="0000FF"/>
          </w:rPr>
          <w:t>N 1186</w:t>
        </w:r>
      </w:hyperlink>
      <w:r>
        <w:t>)</w:t>
      </w:r>
    </w:p>
    <w:p w:rsidR="003B6C82" w:rsidRDefault="003B6C82">
      <w:pPr>
        <w:pStyle w:val="ConsPlusNormal"/>
        <w:jc w:val="center"/>
      </w:pPr>
    </w:p>
    <w:p w:rsidR="003B6C82" w:rsidRDefault="003B6C82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пункта 16.1 статьи 12</w:t>
        </w:r>
      </w:hyperlink>
      <w:r>
        <w:t xml:space="preserve"> и </w:t>
      </w:r>
      <w:hyperlink r:id="rId11" w:history="1">
        <w:r>
          <w:rPr>
            <w:color w:val="0000FF"/>
          </w:rPr>
          <w:t>части 2 статьи 20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государственном жилищном надзоре.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2. Установить, что Министерство строительства и жилищно-коммунального хозяйства Российской Федерации осуществляет координацию деятельности органов исполнительной власти субъектов Российской Федерации, осуществляющих государственный жилищный надзор.</w:t>
      </w:r>
    </w:p>
    <w:p w:rsidR="003B6C82" w:rsidRDefault="003B6C8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3. Министерству регионального развития Российской Федерации утвердить </w:t>
      </w:r>
      <w:hyperlink r:id="rId13" w:history="1">
        <w:r>
          <w:rPr>
            <w:color w:val="0000FF"/>
          </w:rPr>
          <w:t>методические рекомендации</w:t>
        </w:r>
      </w:hyperlink>
      <w:r>
        <w:t xml:space="preserve"> по разработке </w:t>
      </w:r>
      <w:hyperlink r:id="rId14" w:history="1">
        <w:r>
          <w:rPr>
            <w:color w:val="0000FF"/>
          </w:rPr>
          <w:t>порядка</w:t>
        </w:r>
      </w:hyperlink>
      <w:r>
        <w:t xml:space="preserve"> осуществления государственного жилищного надзора в субъектах Российской Федерации,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Федерации, осуществляющими региональный жилищный надзор, и </w:t>
      </w:r>
      <w:hyperlink r:id="rId15" w:history="1">
        <w:r>
          <w:rPr>
            <w:color w:val="0000FF"/>
          </w:rPr>
          <w:t>административных регламентов</w:t>
        </w:r>
      </w:hyperlink>
      <w:r>
        <w:t xml:space="preserve"> исполнения функций по государственному жилищному надзору и муниципальному жилищному контролю.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утвердить в пределах установленной в субъекте Российской Федерации штатной численности органов государственной власти субъекта Российской Федерации норматив штатной численности сотрудников органов государственного жилищного надзора, обеспечивающий выполнение полномочий, возложенных на такие органы </w:t>
      </w:r>
      <w:hyperlink r:id="rId16" w:history="1">
        <w:r>
          <w:rPr>
            <w:color w:val="0000FF"/>
          </w:rPr>
          <w:t>статьей 20</w:t>
        </w:r>
      </w:hyperlink>
      <w:r>
        <w:t xml:space="preserve"> Жилищного кодекса Российской Федерации.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3B6C82" w:rsidRDefault="003B6C8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сентября 1994 г. N 1086 "О государственной жилищной инспекции в Российской Федерации" (Собрание законодательства Российской Федерации, 1994, N 23, ст. 2566);</w:t>
      </w:r>
    </w:p>
    <w:p w:rsidR="003B6C82" w:rsidRDefault="003B6C82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февраля 1995 г. N 182 "О внесении изменений и дополнений в некоторые решения Правительства Российской Федерации" (Собрание законодательства Российской Федерации, 1995, N 10, ст. 894);</w:t>
      </w:r>
    </w:p>
    <w:p w:rsidR="003B6C82" w:rsidRDefault="003B6C82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 1</w:t>
        </w:r>
      </w:hyperlink>
      <w:r>
        <w:t xml:space="preserve"> изменений и дополнений, которые вносятся в решения Правительства Российской Федерации по жилищным вопросам, утвержденные постановлением Правительства Российской Федерации от 13 октября 1997 г. N 1303 (Собрание законодательства Российской Федерации, 1997, N 42, ст. 4788);</w:t>
      </w:r>
    </w:p>
    <w:p w:rsidR="003B6C82" w:rsidRDefault="003B6C82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786).</w:t>
      </w:r>
    </w:p>
    <w:p w:rsidR="003B6C82" w:rsidRDefault="003B6C82">
      <w:pPr>
        <w:pStyle w:val="ConsPlusNormal"/>
        <w:ind w:firstLine="540"/>
        <w:jc w:val="both"/>
      </w:pPr>
    </w:p>
    <w:p w:rsidR="003B6C82" w:rsidRDefault="003B6C82">
      <w:pPr>
        <w:pStyle w:val="ConsPlusNormal"/>
        <w:jc w:val="right"/>
      </w:pPr>
      <w:r>
        <w:lastRenderedPageBreak/>
        <w:t>Председатель Правительства</w:t>
      </w:r>
    </w:p>
    <w:p w:rsidR="003B6C82" w:rsidRDefault="003B6C82">
      <w:pPr>
        <w:pStyle w:val="ConsPlusNormal"/>
        <w:jc w:val="right"/>
      </w:pPr>
      <w:r>
        <w:t>Российской Федерации</w:t>
      </w:r>
    </w:p>
    <w:p w:rsidR="003B6C82" w:rsidRDefault="003B6C82">
      <w:pPr>
        <w:pStyle w:val="ConsPlusNormal"/>
        <w:jc w:val="right"/>
      </w:pPr>
      <w:r>
        <w:t>Д.МЕДВЕДЕВ</w:t>
      </w:r>
    </w:p>
    <w:p w:rsidR="003B6C82" w:rsidRDefault="003B6C82">
      <w:pPr>
        <w:pStyle w:val="ConsPlusNormal"/>
        <w:jc w:val="right"/>
      </w:pPr>
    </w:p>
    <w:p w:rsidR="003B6C82" w:rsidRDefault="003B6C82">
      <w:pPr>
        <w:pStyle w:val="ConsPlusNormal"/>
        <w:jc w:val="right"/>
      </w:pPr>
    </w:p>
    <w:p w:rsidR="003B6C82" w:rsidRDefault="003B6C82">
      <w:pPr>
        <w:pStyle w:val="ConsPlusNormal"/>
        <w:jc w:val="right"/>
      </w:pPr>
    </w:p>
    <w:p w:rsidR="003B6C82" w:rsidRDefault="003B6C82">
      <w:pPr>
        <w:pStyle w:val="ConsPlusNormal"/>
        <w:jc w:val="right"/>
      </w:pPr>
    </w:p>
    <w:p w:rsidR="003B6C82" w:rsidRDefault="003B6C82">
      <w:pPr>
        <w:pStyle w:val="ConsPlusNormal"/>
        <w:jc w:val="right"/>
      </w:pPr>
    </w:p>
    <w:p w:rsidR="003B6C82" w:rsidRDefault="003B6C82">
      <w:pPr>
        <w:pStyle w:val="ConsPlusNormal"/>
        <w:jc w:val="right"/>
        <w:outlineLvl w:val="0"/>
      </w:pPr>
      <w:r>
        <w:t>Утверждено</w:t>
      </w:r>
    </w:p>
    <w:p w:rsidR="003B6C82" w:rsidRDefault="003B6C82">
      <w:pPr>
        <w:pStyle w:val="ConsPlusNormal"/>
        <w:jc w:val="right"/>
      </w:pPr>
      <w:r>
        <w:t>постановлением Правительства</w:t>
      </w:r>
    </w:p>
    <w:p w:rsidR="003B6C82" w:rsidRDefault="003B6C82">
      <w:pPr>
        <w:pStyle w:val="ConsPlusNormal"/>
        <w:jc w:val="right"/>
      </w:pPr>
      <w:r>
        <w:t>Российской Федерации</w:t>
      </w:r>
    </w:p>
    <w:p w:rsidR="003B6C82" w:rsidRDefault="003B6C82">
      <w:pPr>
        <w:pStyle w:val="ConsPlusNormal"/>
        <w:jc w:val="right"/>
      </w:pPr>
      <w:r>
        <w:t>от 11 июня 2013 г. N 493</w:t>
      </w:r>
    </w:p>
    <w:p w:rsidR="003B6C82" w:rsidRDefault="003B6C82">
      <w:pPr>
        <w:pStyle w:val="ConsPlusNormal"/>
        <w:ind w:firstLine="540"/>
        <w:jc w:val="both"/>
      </w:pPr>
    </w:p>
    <w:p w:rsidR="003B6C82" w:rsidRDefault="003B6C82">
      <w:pPr>
        <w:pStyle w:val="ConsPlusTitle"/>
        <w:jc w:val="center"/>
      </w:pPr>
      <w:bookmarkStart w:id="1" w:name="P37"/>
      <w:bookmarkEnd w:id="1"/>
      <w:r>
        <w:t>ПОЛОЖЕНИЕ</w:t>
      </w:r>
    </w:p>
    <w:p w:rsidR="003B6C82" w:rsidRDefault="003B6C82">
      <w:pPr>
        <w:pStyle w:val="ConsPlusTitle"/>
        <w:jc w:val="center"/>
      </w:pPr>
      <w:r>
        <w:t>О ГОСУДАРСТВЕННОМ ЖИЛИЩНОМ НАДЗОРЕ</w:t>
      </w:r>
    </w:p>
    <w:p w:rsidR="003B6C82" w:rsidRDefault="003B6C82">
      <w:pPr>
        <w:pStyle w:val="ConsPlusNormal"/>
        <w:jc w:val="center"/>
      </w:pPr>
      <w:r>
        <w:t>Список изменяющих документов</w:t>
      </w:r>
    </w:p>
    <w:p w:rsidR="003B6C82" w:rsidRDefault="003B6C82">
      <w:pPr>
        <w:pStyle w:val="ConsPlusNormal"/>
        <w:jc w:val="center"/>
      </w:pPr>
      <w:r>
        <w:t xml:space="preserve">(в ред. Постановлений Правительства РФ от 26.03.2014 </w:t>
      </w:r>
      <w:hyperlink r:id="rId21" w:history="1">
        <w:r>
          <w:rPr>
            <w:color w:val="0000FF"/>
          </w:rPr>
          <w:t>N 230</w:t>
        </w:r>
      </w:hyperlink>
      <w:r>
        <w:t>,</w:t>
      </w:r>
    </w:p>
    <w:p w:rsidR="003B6C82" w:rsidRDefault="003B6C82">
      <w:pPr>
        <w:pStyle w:val="ConsPlusNormal"/>
        <w:jc w:val="center"/>
      </w:pPr>
      <w:r>
        <w:t xml:space="preserve">от 29.10.2014 </w:t>
      </w:r>
      <w:hyperlink r:id="rId22" w:history="1">
        <w:r>
          <w:rPr>
            <w:color w:val="0000FF"/>
          </w:rPr>
          <w:t>N 1115</w:t>
        </w:r>
      </w:hyperlink>
      <w:r>
        <w:t xml:space="preserve">, от 20.06.2016 </w:t>
      </w:r>
      <w:hyperlink r:id="rId23" w:history="1">
        <w:r>
          <w:rPr>
            <w:color w:val="0000FF"/>
          </w:rPr>
          <w:t>N 558</w:t>
        </w:r>
      </w:hyperlink>
      <w:r>
        <w:t xml:space="preserve">, от 06.09.2017 </w:t>
      </w:r>
      <w:hyperlink r:id="rId24" w:history="1">
        <w:r>
          <w:rPr>
            <w:color w:val="0000FF"/>
          </w:rPr>
          <w:t>N 1078</w:t>
        </w:r>
      </w:hyperlink>
      <w:r>
        <w:t>,</w:t>
      </w:r>
    </w:p>
    <w:p w:rsidR="003B6C82" w:rsidRDefault="003B6C82">
      <w:pPr>
        <w:pStyle w:val="ConsPlusNormal"/>
        <w:jc w:val="center"/>
      </w:pPr>
      <w:r>
        <w:t xml:space="preserve">от 09.09.2017 </w:t>
      </w:r>
      <w:hyperlink r:id="rId25" w:history="1">
        <w:r>
          <w:rPr>
            <w:color w:val="0000FF"/>
          </w:rPr>
          <w:t>N 1091</w:t>
        </w:r>
      </w:hyperlink>
      <w:r>
        <w:t xml:space="preserve">, от 29.09.2017 </w:t>
      </w:r>
      <w:hyperlink r:id="rId26" w:history="1">
        <w:r>
          <w:rPr>
            <w:color w:val="0000FF"/>
          </w:rPr>
          <w:t>N 1186</w:t>
        </w:r>
      </w:hyperlink>
      <w:r>
        <w:t>)</w:t>
      </w:r>
    </w:p>
    <w:p w:rsidR="003B6C82" w:rsidRDefault="003B6C82">
      <w:pPr>
        <w:pStyle w:val="ConsPlusNormal"/>
        <w:ind w:firstLine="540"/>
        <w:jc w:val="both"/>
      </w:pPr>
    </w:p>
    <w:p w:rsidR="003B6C82" w:rsidRDefault="003B6C82">
      <w:pPr>
        <w:pStyle w:val="ConsPlusNormal"/>
        <w:ind w:firstLine="540"/>
        <w:jc w:val="both"/>
      </w:pPr>
      <w:r>
        <w:t>1. Настоящее Положение устанавливает требования к организации и проведению государственного жилищного надзора.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2. Задачами государственного жилищного надзора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региональных операторов, нарушений ограничений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- обязательные требования).</w:t>
      </w:r>
    </w:p>
    <w:p w:rsidR="003B6C82" w:rsidRDefault="003B6C82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29.09.2017 N 1186)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3. Государственный жилищный надзор осуществляется посредством: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а) организации и проведения проверок выполнения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б) принятия предусмотренных законодательством Российской Федерации мер по пресечению и (или) устранению выявленных нарушений;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в)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4. Государственный жилищный надзор осуществляется уполномоченными органами исполнительной власти субъектов Российской Федерации (региональный государственный жилищный надзор) (далее - органы государственного жилищного надзора) в порядке, установленном высшим исполнительным органом государственной власти субъекта Российской Федерации, с учетом требований, предусмотренных настоящим Положением.</w:t>
      </w:r>
    </w:p>
    <w:p w:rsidR="003B6C82" w:rsidRDefault="003B6C82">
      <w:pPr>
        <w:pStyle w:val="ConsPlusNormal"/>
        <w:spacing w:before="220"/>
        <w:ind w:firstLine="540"/>
        <w:jc w:val="both"/>
      </w:pPr>
      <w:bookmarkStart w:id="2" w:name="P52"/>
      <w:bookmarkEnd w:id="2"/>
      <w:r>
        <w:t>5. Порядок осуществления государственного жилищного надзора в том числе включает: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а) наименование органа государственного жилищного надзора;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б) структуру органа государственного жилищного надзора и порядок организации его деятельности;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в) полномочия и функции органа государственного жилищного надзора;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г) перечень должностных лиц органа государственного жилищного надзора, являющихся государственными жилищными инспекторами, и их полномочия;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д) порядок раскрытия органом государственного жилищного надзора информации о результатах проводимых проверок соблюдения обязательных требований, а также об эффективности государственного жилищного надзора;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е) порядок взаимодействия органа государственного жилищного надзора с органами муниципального жилищного контроля и органами местного самоуправления, осуществляющими полномочия, установленные </w:t>
      </w:r>
      <w:hyperlink r:id="rId28" w:history="1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Федерации, с саморегулируемыми организациями в сфере управления многоквартирными домами или иными объединениями юридических лиц независимо от организационно-правовой формы или индивидуальных предпринимателей, осуществляющих деятельность по управлению многоквартирными домами, а также с объединениями (ассоциациями, союзами) товариществ собственников жилья, жилищных, жилищно-строительных и иных специализированных потребительских кооперативов;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ж) порядок проведения проверок соблюдения органами государственной власти, органами местного самоуправления и гражданами обязательных требований;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з) другие положения, предусмотренные настоящим Положением.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6. В случае если законом субъекта Российской Федерации предусмотрено наделение отдельными государственными полномочиями по государственному жилищному надзору органов местного самоуправления (за исключением полномочий по государственному жилищному надзору по предупреждению, выявлению и пресечению нарушений органами государственной власти, органами местного самоуправления обязательных требований), порядок осуществления государственного жилищного надзора должен предусматривать особенности осуществления государственного жилищного надзора органами местного самоуправления с учетом требований, содержащихся в </w:t>
      </w:r>
      <w:hyperlink w:anchor="P52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7. Государственные жилищные инспектора при осуществлении полномочий по государственному жилищному надзору пользуются правами, предусмотренными </w:t>
      </w:r>
      <w:hyperlink r:id="rId29" w:history="1">
        <w:r>
          <w:rPr>
            <w:color w:val="0000FF"/>
          </w:rPr>
          <w:t>частью 5 статьи 20</w:t>
        </w:r>
      </w:hyperlink>
      <w:r>
        <w:t xml:space="preserve"> Жилищного кодекса Российской Федерации, соблюдают ограничения и выполняют обязанности, установленные </w:t>
      </w:r>
      <w:hyperlink r:id="rId30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31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8. Государственные жилищные инспектора имеют служебные удостоверения единого образца, установленного высшим исполнительным органом государственной власти субъекта Российской Федерации.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9. К отношениям, связанным с организацией и проведением проверок юридических лиц и индивидуальных предпринимателей, применяются положения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33" w:history="1">
        <w:r>
          <w:rPr>
            <w:color w:val="0000FF"/>
          </w:rPr>
          <w:t>частями 4.1</w:t>
        </w:r>
      </w:hyperlink>
      <w:r>
        <w:t xml:space="preserve"> - </w:t>
      </w:r>
      <w:hyperlink r:id="rId34" w:history="1">
        <w:r>
          <w:rPr>
            <w:color w:val="0000FF"/>
          </w:rPr>
          <w:t>4.3 статьи 20</w:t>
        </w:r>
      </w:hyperlink>
      <w:r>
        <w:t xml:space="preserve"> Жилищного кодекса Российской Федерации.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10. В целях осуществления государственного жилищного надзора органы государственного жилищного надзора в пределах установленных полномочий организуют и проводят плановые и внеплановые документарные и выездные проверки в соответствии со </w:t>
      </w:r>
      <w:hyperlink r:id="rId35" w:history="1">
        <w:r>
          <w:rPr>
            <w:color w:val="0000FF"/>
          </w:rPr>
          <w:t>статьями 9</w:t>
        </w:r>
      </w:hyperlink>
      <w:r>
        <w:t xml:space="preserve"> - </w:t>
      </w:r>
      <w:hyperlink r:id="rId36" w:history="1">
        <w:r>
          <w:rPr>
            <w:color w:val="0000FF"/>
          </w:rPr>
          <w:t>12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11. Предметом проверок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гражданами: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а) обязательных требований к: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жилым помещениям, их использованию и содержанию;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содержанию общего имущества в многоквартирном доме;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порядку перевода жилого помещения в нежилое помещение и нежилого помещения в жилое помещение;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порядку признания помещений жилыми помещениями, жилых помещений непригодными для проживания, многоквартирного дома аварийным и подлежащим сносу или реконструкции в соответствии с утвержденным Правительством Российской Федерацией положением;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учету жилищного фонда;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порядку переустройства и перепланировки жилых помещений;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определению состава, содержанию и использованию общего имущества собственников помещений в многоквартирном доме;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управлению многоквартирными домами;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установлению размера платы за содержание и ремонт жилого помещения;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раскрытию информации в соответствии с утвержденным Правительством Российской Федерации стандартом раскрытия информации организациями, осуществляющими деятельность в сфере управления многоквартирными домами;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предоставлению коммунальных услуг собственникам и пользователям помещений в многоквартирных домах и жилых домах;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созданию и деятельности советов многоквартирных домов;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определению размера и внесению платы за коммунальные услуги;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обеспечению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деятельности региональных операторов по финансированию капитального ремонта общего имущества в многоквартирных домах;</w:t>
      </w:r>
    </w:p>
    <w:p w:rsidR="003B6C82" w:rsidRDefault="003B6C8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29.09.2017 N 1186)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формированию фондов капитального ремонта;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наличию договора о техническом обслуживании и ремонте внутридомового и (или) внутриквартирного газового оборудования со специализированной организацией, соответствующей требованиям, установленным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оборудования";</w:t>
      </w:r>
    </w:p>
    <w:p w:rsidR="003B6C82" w:rsidRDefault="003B6C82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услуг).</w:t>
      </w:r>
    </w:p>
    <w:p w:rsidR="003B6C82" w:rsidRDefault="003B6C82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29.09.2017 N 1186)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б) других обязательных требований к использованию и сохранности жилищного фонда независимо от его форм собственности, установленных жилищным законодательством и законодательством об энергосбережении и о повышении энергетической эффективности.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12. Содержание, сроки и последовательность выполнения административных процедур при осуществлении государственного жилищного надзора устанавливаются административными регламентами, разрабатываемыми и утверждаемыми в соответствии с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13. По решению руководителя органа государственного жилищного надзора к участию в проведении проверок могут привлекаться эксперты и экспертные организации, </w:t>
      </w:r>
      <w:proofErr w:type="spellStart"/>
      <w:r>
        <w:t>аккредитированные</w:t>
      </w:r>
      <w:proofErr w:type="spellEnd"/>
      <w:r>
        <w:t xml:space="preserve"> в порядке, установленном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августа 2009 г. N 689, для проведения необходимых исследований (включая научные исследования), испытаний, экспертиз, анализа и оценки.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14. При осуществлении систематического наблюдения за исполнением обязательных требований и анализа поступивших в орган государственного жилищного надзора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информационно-телекоммуникационной сети "Интернет" (далее - сеть "Интернет") информации об их деятельности орган государственного жилищного надзора: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б) изучает размещенную на официальных сайтах указанных лиц в сети "Интернет" информацию об их деятельности.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15. 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при планировании и проведении органом государственного жилищного надзора плановых и внеплановых проверок.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 xml:space="preserve">15(1).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06.09.2017 N 1078.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16. Орган государственного жилищного надзора в сроки, установленные высшим исполнительным органом государственной власти субъекта Российской Федерации, размещает на своем официальном сайте в сети "Интернет":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а) ежегодный план проведения плановых проверок;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б) сведения о результатах плановых и внеплановых проверок (с учетом требований законодательства Российской Федерации о защите персональных данных);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в) ежегодные доклады об осуществлении регионального государственного жилищного надзора и эффективности такого надзора;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г) тексты рекомендаций и информацию, которые содействуют выполнению обязательных требований.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17. Решения и действия (бездействие) должностных лиц органов государственного жилищного надзора при проведении проверок могут быть обжалованы в административном и (или) судебном порядке в соответствии с законодательством Российской Федерации.</w:t>
      </w:r>
    </w:p>
    <w:p w:rsidR="003B6C82" w:rsidRDefault="003B6C82">
      <w:pPr>
        <w:pStyle w:val="ConsPlusNormal"/>
        <w:spacing w:before="220"/>
        <w:ind w:firstLine="540"/>
        <w:jc w:val="both"/>
      </w:pPr>
      <w:r>
        <w:t>18. Методическое обеспечение государственного жилищного надзора осуществляется Министерством строительства и жилищно-коммунального хозяйства Российской Федерации.</w:t>
      </w:r>
    </w:p>
    <w:p w:rsidR="003B6C82" w:rsidRDefault="003B6C8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3B6C82" w:rsidRDefault="003B6C82">
      <w:pPr>
        <w:pStyle w:val="ConsPlusNormal"/>
        <w:ind w:firstLine="540"/>
        <w:jc w:val="both"/>
      </w:pPr>
    </w:p>
    <w:p w:rsidR="003B6C82" w:rsidRDefault="003B6C82">
      <w:pPr>
        <w:pStyle w:val="ConsPlusNormal"/>
        <w:ind w:firstLine="540"/>
        <w:jc w:val="both"/>
      </w:pPr>
    </w:p>
    <w:p w:rsidR="003B6C82" w:rsidRDefault="003B6C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224D" w:rsidRDefault="0042224D"/>
    <w:sectPr w:rsidR="0042224D" w:rsidSect="0064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82"/>
    <w:rsid w:val="003B6C82"/>
    <w:rsid w:val="004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90E68-3F78-4092-8303-4AB649F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C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9D80E953BDF8602FCF03305F2E79A60CDBBA145A634932671BB3F12624624BECB5DB392F452EA56f9G" TargetMode="External"/><Relationship Id="rId13" Type="http://schemas.openxmlformats.org/officeDocument/2006/relationships/hyperlink" Target="consultantplus://offline/ref=64D9D80E953BDF8602FCF03305F2E79A63CFBDA147AB34932671BB3F12624624BECB5DB392F452E256f8G" TargetMode="External"/><Relationship Id="rId18" Type="http://schemas.openxmlformats.org/officeDocument/2006/relationships/hyperlink" Target="consultantplus://offline/ref=64D9D80E953BDF8602FCF03305F2E79A64CAB9A145A969992E28B73D51f5G" TargetMode="External"/><Relationship Id="rId26" Type="http://schemas.openxmlformats.org/officeDocument/2006/relationships/hyperlink" Target="consultantplus://offline/ref=64D9D80E953BDF8602FCF03305F2E79A60CDB5A642AA34932671BB3F12624624BECB5DB392F452E256f8G" TargetMode="External"/><Relationship Id="rId39" Type="http://schemas.openxmlformats.org/officeDocument/2006/relationships/hyperlink" Target="consultantplus://offline/ref=64D9D80E953BDF8602FCF03305F2E79A60CDBBA145A634932671BB3F12624624BECB5DB392F452EA56f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D9D80E953BDF8602FCF03305F2E79A63CCB8A547A334932671BB3F12624624BECB5DB392F453E256fCG" TargetMode="External"/><Relationship Id="rId34" Type="http://schemas.openxmlformats.org/officeDocument/2006/relationships/hyperlink" Target="consultantplus://offline/ref=64D9D80E953BDF8602FCF03305F2E79A60C8BDA246A634932671BB3F12624624BECB5DB3955Ff0G" TargetMode="External"/><Relationship Id="rId42" Type="http://schemas.openxmlformats.org/officeDocument/2006/relationships/hyperlink" Target="consultantplus://offline/ref=64D9D80E953BDF8602FCF03305F2E79A63CFB5A346A634932671BB3F1256f2G" TargetMode="External"/><Relationship Id="rId7" Type="http://schemas.openxmlformats.org/officeDocument/2006/relationships/hyperlink" Target="consultantplus://offline/ref=64D9D80E953BDF8602FCF03305F2E79A60CDBBA642A634932671BB3F12624624BECB5DB392F452E256f9G" TargetMode="External"/><Relationship Id="rId12" Type="http://schemas.openxmlformats.org/officeDocument/2006/relationships/hyperlink" Target="consultantplus://offline/ref=64D9D80E953BDF8602FCF03305F2E79A63CCB8A547A334932671BB3F12624624BECB5DB392F453E256fBG" TargetMode="External"/><Relationship Id="rId17" Type="http://schemas.openxmlformats.org/officeDocument/2006/relationships/hyperlink" Target="consultantplus://offline/ref=64D9D80E953BDF8602FCF03305F2E79A63C9BDA346A434932671BB3F1256f2G" TargetMode="External"/><Relationship Id="rId25" Type="http://schemas.openxmlformats.org/officeDocument/2006/relationships/hyperlink" Target="consultantplus://offline/ref=64D9D80E953BDF8602FCF03305F2E79A60CDBBA145A634932671BB3F12624624BECB5DB392F452EA56f9G" TargetMode="External"/><Relationship Id="rId33" Type="http://schemas.openxmlformats.org/officeDocument/2006/relationships/hyperlink" Target="consultantplus://offline/ref=64D9D80E953BDF8602FCF03305F2E79A60C8BDA246A634932671BB3F12624624BECB5DB392F553E456f1G" TargetMode="External"/><Relationship Id="rId38" Type="http://schemas.openxmlformats.org/officeDocument/2006/relationships/hyperlink" Target="consultantplus://offline/ref=64D9D80E953BDF8602FCF03305F2E79A60CDBBA246A534932671BB3F12624624BECB5DB392F452E256f0G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D9D80E953BDF8602FCF03305F2E79A60C8BDA246A634932671BB3F12624624BECB5DB392F553E456fAG" TargetMode="External"/><Relationship Id="rId20" Type="http://schemas.openxmlformats.org/officeDocument/2006/relationships/hyperlink" Target="consultantplus://offline/ref=64D9D80E953BDF8602FCF03305F2E79A63CEB8AC44A234932671BB3F12624624BECB5DB392F452E356f1G" TargetMode="External"/><Relationship Id="rId29" Type="http://schemas.openxmlformats.org/officeDocument/2006/relationships/hyperlink" Target="consultantplus://offline/ref=64D9D80E953BDF8602FCF03305F2E79A60C8BDA246A634932671BB3F12624624BECB5DB392F553EB56fBG" TargetMode="External"/><Relationship Id="rId41" Type="http://schemas.openxmlformats.org/officeDocument/2006/relationships/hyperlink" Target="consultantplus://offline/ref=64D9D80E953BDF8602FCF03305F2E79A63CFB4A545AA34932671BB3F1256f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D9D80E953BDF8602FCF03305F2E79A60CDBBA743AA34932671BB3F12624624BECB5DB392F452E256fFG" TargetMode="External"/><Relationship Id="rId11" Type="http://schemas.openxmlformats.org/officeDocument/2006/relationships/hyperlink" Target="consultantplus://offline/ref=64D9D80E953BDF8602FCF03305F2E79A60C8BDA246A634932671BB3F12624624BECB5DBB59f5G" TargetMode="External"/><Relationship Id="rId24" Type="http://schemas.openxmlformats.org/officeDocument/2006/relationships/hyperlink" Target="consultantplus://offline/ref=64D9D80E953BDF8602FCF03305F2E79A60CDBBA642A634932671BB3F12624624BECB5DB392F452E256f9G" TargetMode="External"/><Relationship Id="rId32" Type="http://schemas.openxmlformats.org/officeDocument/2006/relationships/hyperlink" Target="consultantplus://offline/ref=64D9D80E953BDF8602FCF03305F2E79A60CBBCA248A334932671BB3F1256f2G" TargetMode="External"/><Relationship Id="rId37" Type="http://schemas.openxmlformats.org/officeDocument/2006/relationships/hyperlink" Target="consultantplus://offline/ref=64D9D80E953BDF8602FCF03305F2E79A60CDB5A642AA34932671BB3F12624624BECB5DB392F452E256fCG" TargetMode="External"/><Relationship Id="rId40" Type="http://schemas.openxmlformats.org/officeDocument/2006/relationships/hyperlink" Target="consultantplus://offline/ref=64D9D80E953BDF8602FCF03305F2E79A60CDB5A642AA34932671BB3F12624624BECB5DB392F452E256fD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64D9D80E953BDF8602FCF03305F2E79A60CDBBA743A734932671BB3F12624624BECB5DB392F452E356fEG" TargetMode="External"/><Relationship Id="rId15" Type="http://schemas.openxmlformats.org/officeDocument/2006/relationships/hyperlink" Target="consultantplus://offline/ref=64D9D80E953BDF8602FCF03305F2E79A63CFBDA147AB34932671BB3F12624624BECB5DB392F452E656f8G" TargetMode="External"/><Relationship Id="rId23" Type="http://schemas.openxmlformats.org/officeDocument/2006/relationships/hyperlink" Target="consultantplus://offline/ref=64D9D80E953BDF8602FCF03305F2E79A60CDBBA743AA34932671BB3F12624624BECB5DB392F452E256fFG" TargetMode="External"/><Relationship Id="rId28" Type="http://schemas.openxmlformats.org/officeDocument/2006/relationships/hyperlink" Target="consultantplus://offline/ref=64D9D80E953BDF8602FCF03305F2E79A60C8BDA246A634932671BB3F12624624BECB5DB392F553EB56fFG" TargetMode="External"/><Relationship Id="rId36" Type="http://schemas.openxmlformats.org/officeDocument/2006/relationships/hyperlink" Target="consultantplus://offline/ref=64D9D80E953BDF8602FCF03305F2E79A60CBBCA248A334932671BB3F12624624BECB5DB392F453E556f1G" TargetMode="External"/><Relationship Id="rId10" Type="http://schemas.openxmlformats.org/officeDocument/2006/relationships/hyperlink" Target="consultantplus://offline/ref=64D9D80E953BDF8602FCF03305F2E79A60C8BDA246A634932671BB3F12624624BECB5DBB59f0G" TargetMode="External"/><Relationship Id="rId19" Type="http://schemas.openxmlformats.org/officeDocument/2006/relationships/hyperlink" Target="consultantplus://offline/ref=64D9D80E953BDF8602FCF03305F2E79A64CAB9A144A969992E28B73D156D1933B98251B292F4525EfAG" TargetMode="External"/><Relationship Id="rId31" Type="http://schemas.openxmlformats.org/officeDocument/2006/relationships/hyperlink" Target="consultantplus://offline/ref=64D9D80E953BDF8602FCF03305F2E79A60CBBCA248A334932671BB3F12624624BECB5DB392F450E056fAG" TargetMode="External"/><Relationship Id="rId44" Type="http://schemas.openxmlformats.org/officeDocument/2006/relationships/hyperlink" Target="consultantplus://offline/ref=64D9D80E953BDF8602FCF03305F2E79A63CCB8A547A334932671BB3F12624624BECB5DB392F453E256fCG" TargetMode="External"/><Relationship Id="rId4" Type="http://schemas.openxmlformats.org/officeDocument/2006/relationships/hyperlink" Target="consultantplus://offline/ref=64D9D80E953BDF8602FCF03305F2E79A63CCB8A547A334932671BB3F12624624BECB5DB392F453E256fAG" TargetMode="External"/><Relationship Id="rId9" Type="http://schemas.openxmlformats.org/officeDocument/2006/relationships/hyperlink" Target="consultantplus://offline/ref=64D9D80E953BDF8602FCF03305F2E79A60CDB5A642AA34932671BB3F12624624BECB5DB392F452E256f8G" TargetMode="External"/><Relationship Id="rId14" Type="http://schemas.openxmlformats.org/officeDocument/2006/relationships/hyperlink" Target="consultantplus://offline/ref=64D9D80E953BDF8602FCF03305F2E79A63CFBDA147AB34932671BB3F12624624BECB5DB392F452E156fFG" TargetMode="External"/><Relationship Id="rId22" Type="http://schemas.openxmlformats.org/officeDocument/2006/relationships/hyperlink" Target="consultantplus://offline/ref=64D9D80E953BDF8602FCF03305F2E79A60CDBBA743A734932671BB3F12624624BECB5DB392F452E356fEG" TargetMode="External"/><Relationship Id="rId27" Type="http://schemas.openxmlformats.org/officeDocument/2006/relationships/hyperlink" Target="consultantplus://offline/ref=64D9D80E953BDF8602FCF03305F2E79A60CDB5A642AA34932671BB3F12624624BECB5DB392F452E256f9G" TargetMode="External"/><Relationship Id="rId30" Type="http://schemas.openxmlformats.org/officeDocument/2006/relationships/hyperlink" Target="consultantplus://offline/ref=64D9D80E953BDF8602FCF03305F2E79A60CBBCA248A334932671BB3F12624624BECB5DB392F453EA56fEG" TargetMode="External"/><Relationship Id="rId35" Type="http://schemas.openxmlformats.org/officeDocument/2006/relationships/hyperlink" Target="consultantplus://offline/ref=64D9D80E953BDF8602FCF03305F2E79A60CBBCA248A334932671BB3F12624624BECB5DB392F453E356fBG" TargetMode="External"/><Relationship Id="rId43" Type="http://schemas.openxmlformats.org/officeDocument/2006/relationships/hyperlink" Target="consultantplus://offline/ref=64D9D80E953BDF8602FCF03305F2E79A60CDBBA642A634932671BB3F12624624BECB5DB392F452E256f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3369</Words>
  <Characters>19208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ПРАВИТЕЛЬСТВО РОССИЙСКОЙ ФЕДЕРАЦИИ</vt:lpstr>
      <vt:lpstr>Утверждено</vt:lpstr>
    </vt:vector>
  </TitlesOfParts>
  <Company/>
  <LinksUpToDate>false</LinksUpToDate>
  <CharactersWithSpaces>22532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2017-10-11T06:31:00Z</dcterms:created>
  <dcterms:modified xsi:type="dcterms:W3CDTF">2017-10-11T06:32:00Z</dcterms:modified>
</cp:coreProperties>
</file>