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66" w:rsidRDefault="00897566">
      <w:pPr>
        <w:pStyle w:val="ConsPlusTitle"/>
        <w:jc w:val="center"/>
        <w:outlineLvl w:val="0"/>
      </w:pPr>
      <w:r>
        <w:t>ПРАВИТЕЛЬСТВО РЕСПУБЛИКИ ДАГЕСТАН</w:t>
      </w:r>
    </w:p>
    <w:p w:rsidR="00897566" w:rsidRDefault="00897566">
      <w:pPr>
        <w:pStyle w:val="ConsPlusTitle"/>
        <w:jc w:val="center"/>
      </w:pPr>
    </w:p>
    <w:p w:rsidR="00897566" w:rsidRDefault="00897566">
      <w:pPr>
        <w:pStyle w:val="ConsPlusTitle"/>
        <w:jc w:val="center"/>
      </w:pPr>
      <w:r>
        <w:t>РАСПОРЯЖЕНИЕ</w:t>
      </w:r>
    </w:p>
    <w:p w:rsidR="00897566" w:rsidRDefault="00897566">
      <w:pPr>
        <w:pStyle w:val="ConsPlusTitle"/>
        <w:jc w:val="center"/>
      </w:pPr>
      <w:r>
        <w:t>от 7 октября 2015 г. N 404-р</w:t>
      </w:r>
    </w:p>
    <w:p w:rsidR="00897566" w:rsidRDefault="008975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5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566" w:rsidRDefault="008975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566" w:rsidRDefault="008975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897566" w:rsidRDefault="00897566">
            <w:pPr>
              <w:pStyle w:val="ConsPlusNormal"/>
              <w:jc w:val="center"/>
            </w:pPr>
            <w:r>
              <w:rPr>
                <w:color w:val="392C69"/>
              </w:rPr>
              <w:t>от 23.12.2016 N 525-р)</w:t>
            </w:r>
          </w:p>
        </w:tc>
      </w:tr>
    </w:tbl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В целях внедрения в Республике Дагестан Стандарта развития конкуренции в субъектах Российской Федерации: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bookmarkStart w:id="0" w:name="_GoBack"/>
      <w:r>
        <w:fldChar w:fldCharType="begin"/>
      </w:r>
      <w:r>
        <w:instrText xml:space="preserve"> HYPERLINK \l "P38" </w:instrText>
      </w:r>
      <w:r>
        <w:fldChar w:fldCharType="separate"/>
      </w:r>
      <w:r>
        <w:rPr>
          <w:color w:val="0000FF"/>
        </w:rPr>
        <w:t>План</w:t>
      </w:r>
      <w:r w:rsidRPr="005536AD">
        <w:rPr>
          <w:color w:val="0000FF"/>
        </w:rPr>
        <w:fldChar w:fldCharType="end"/>
      </w:r>
      <w:r>
        <w:t xml:space="preserve"> мероприятий ("дорожную карту") "Развитие конкуренции и совершенствование антимонопольной политики в Республике Дагестан на 2015-2018 годы" (далее - План).</w:t>
      </w:r>
    </w:p>
    <w:bookmarkEnd w:id="0"/>
    <w:p w:rsidR="00897566" w:rsidRDefault="008975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РД от 23.12.2016 N 525-р)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Поручить органам исполнительной власти Республики Дагестан и рекомендовать территориальным органам федеральных органов исполнительной власти, ответственным за реализацию Плана, ежеквартально до 10-го числа месяца, следующего за отчетным периодом, и ежегодно до 1 марта года, следующего за отчетным, представлять в Министерство экономики и территориального развития Республики Дагестан информацию о ходе реализации Плана.</w:t>
      </w:r>
      <w:proofErr w:type="gramEnd"/>
    </w:p>
    <w:p w:rsidR="00897566" w:rsidRDefault="008975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РД от 23.12.2016 N 525-р)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районов и городских округов Республики Дагестан: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принять активное участие в реализации Плана в рамках заключенных соглашений между Правительством Республики Дагестан и администрациями муниципальных образований о содействии внедрению в Республике Дагестан Стандарта развития конкуренции в субъектах Российской Федерации;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разработать муниципальные планы ("дорожные карты") по развитию конкуренции и совершенствованию антимонопольной политики.</w:t>
      </w:r>
    </w:p>
    <w:p w:rsidR="00897566" w:rsidRDefault="008975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РД от 23.12.2016 N 525-р)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4. Министерству экономики и территориального развития Республики Дагестан: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ежеквартально до 20-го числа месяца, следующего за отчетным периодом, представлять в Правительство Республики Дагестан информацию о ходе реализации Плана;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t>ежегодно до 10 марта года, следующего за отчетным, представлять в Федеральную антимонопольную службу, Министерство экономического развития Российской Федерации, АНО "Агентство стратегических инициатив по продвижению новых проектов", АНО "Аналитический центр при Правительстве Российской Федерации" и Правительство Республики Дагестан доклад о состоянии и развитии конкурентной среды на рынках товаров и услуг Республики Дагестан.</w:t>
      </w:r>
      <w:proofErr w:type="gramEnd"/>
    </w:p>
    <w:p w:rsidR="00897566" w:rsidRDefault="008975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РД от 23.12.2016 N 525-р)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заместителей Председателя Правительства Республики Дагестан по соответствующим направлениям.</w:t>
      </w:r>
    </w:p>
    <w:p w:rsidR="00897566" w:rsidRDefault="008975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РД от 23.12.2016 N 525-р)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right"/>
      </w:pPr>
      <w:r>
        <w:t>Председатель Правительства</w:t>
      </w:r>
    </w:p>
    <w:p w:rsidR="00897566" w:rsidRDefault="00897566">
      <w:pPr>
        <w:pStyle w:val="ConsPlusNormal"/>
        <w:jc w:val="right"/>
      </w:pPr>
      <w:r>
        <w:t>Республики Дагестан</w:t>
      </w:r>
    </w:p>
    <w:p w:rsidR="00897566" w:rsidRDefault="00897566">
      <w:pPr>
        <w:pStyle w:val="ConsPlusNormal"/>
        <w:jc w:val="right"/>
      </w:pPr>
      <w:r>
        <w:lastRenderedPageBreak/>
        <w:t>А.ГАМИДОВ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right"/>
        <w:outlineLvl w:val="0"/>
      </w:pPr>
      <w:r>
        <w:t>Утвержден</w:t>
      </w:r>
    </w:p>
    <w:p w:rsidR="00897566" w:rsidRDefault="00897566">
      <w:pPr>
        <w:pStyle w:val="ConsPlusNormal"/>
        <w:jc w:val="right"/>
      </w:pPr>
      <w:r>
        <w:t>распоряжением Правительства</w:t>
      </w:r>
    </w:p>
    <w:p w:rsidR="00897566" w:rsidRDefault="00897566">
      <w:pPr>
        <w:pStyle w:val="ConsPlusNormal"/>
        <w:jc w:val="right"/>
      </w:pPr>
      <w:r>
        <w:t>Республики Дагестан</w:t>
      </w:r>
    </w:p>
    <w:p w:rsidR="00897566" w:rsidRDefault="00897566">
      <w:pPr>
        <w:pStyle w:val="ConsPlusNormal"/>
        <w:jc w:val="right"/>
      </w:pPr>
      <w:r>
        <w:t>от 7 октября 2015 г. N 404-р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Title"/>
        <w:jc w:val="center"/>
      </w:pPr>
      <w:bookmarkStart w:id="1" w:name="P38"/>
      <w:bookmarkEnd w:id="1"/>
      <w:r>
        <w:t>ПЛАН</w:t>
      </w:r>
    </w:p>
    <w:p w:rsidR="00897566" w:rsidRDefault="00897566">
      <w:pPr>
        <w:pStyle w:val="ConsPlusTitle"/>
        <w:jc w:val="center"/>
      </w:pPr>
      <w:r>
        <w:t>МЕРОПРИЯТИЙ ("ДОРОЖНАЯ КАРТА") "РАЗВИТИЕ КОНКУРЕНЦИИ</w:t>
      </w:r>
    </w:p>
    <w:p w:rsidR="00897566" w:rsidRDefault="00897566">
      <w:pPr>
        <w:pStyle w:val="ConsPlusTitle"/>
        <w:jc w:val="center"/>
      </w:pPr>
      <w:r>
        <w:t>И СОВЕРШЕНСТВОВАНИЕ АНТИМОНОПОЛЬНОЙ ПОЛИТИКИ</w:t>
      </w:r>
    </w:p>
    <w:p w:rsidR="00897566" w:rsidRDefault="00897566">
      <w:pPr>
        <w:pStyle w:val="ConsPlusTitle"/>
        <w:jc w:val="center"/>
      </w:pPr>
      <w:r>
        <w:t>В РЕСПУБЛИКЕ ДАГЕСТАН НА 2015-2018 ГОДЫ"</w:t>
      </w:r>
    </w:p>
    <w:p w:rsidR="00897566" w:rsidRDefault="008975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5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566" w:rsidRDefault="008975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7566" w:rsidRDefault="008975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897566" w:rsidRDefault="00897566">
            <w:pPr>
              <w:pStyle w:val="ConsPlusNormal"/>
              <w:jc w:val="center"/>
            </w:pPr>
            <w:r>
              <w:rPr>
                <w:color w:val="392C69"/>
              </w:rPr>
              <w:t>от 23.12.2016 N 525-р)</w:t>
            </w:r>
          </w:p>
        </w:tc>
      </w:tr>
    </w:tbl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1"/>
      </w:pPr>
      <w:r>
        <w:t>I. Общее описание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proofErr w:type="gramStart"/>
      <w:r>
        <w:t xml:space="preserve">План мероприятий ("дорожная карта") по содействию развитию конкуренции в Республике Дагестан (далее - "дорожная карта") разработан в соответствии со </w:t>
      </w:r>
      <w:hyperlink r:id="rId12" w:history="1">
        <w:r>
          <w:rPr>
            <w:color w:val="0000FF"/>
          </w:rPr>
          <w:t>Стандартом</w:t>
        </w:r>
      </w:hyperlink>
      <w:r>
        <w:t xml:space="preserve"> развития конкуренции в субъектах Российской Федерации, утвержденным распоряжением Правительства Российской Федерации от 5 сентября 2015 г. N 1738-р (далее - Стандарт), с </w:t>
      </w:r>
      <w:hyperlink r:id="rId13" w:history="1">
        <w:r>
          <w:rPr>
            <w:color w:val="0000FF"/>
          </w:rPr>
          <w:t>изменениями</w:t>
        </w:r>
      </w:hyperlink>
      <w:r>
        <w:t>, которые вносятся в Стандарт, утвержденными распоряжением Правительства Российской Федерации от 17 сентября 2016 г. N 1969-р, и направлен на</w:t>
      </w:r>
      <w:proofErr w:type="gramEnd"/>
      <w:r>
        <w:t xml:space="preserve"> развитие конкуренции между хозяйствующими субъектами в отраслях экономики, создание условий для развития, поддержки и защиты субъектов малого и среднего предпринимательства, а также содействие устранению административных барьеров.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Основными целями "дорожной карты" являются: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установление системного и единообразного подхода к осуществлению деятельности органов исполнительной власти Республики Дагестан,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содействие формированию прозрачной системы работы органов исполнительной власти Республики Дагестан в части реализации результативных и эффективных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выявление потенциала развития экономики Российской Федерации, включая научно-технологический и человеческий потенциал;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создание стимулов и содействие формированию условий для развития, поддержки и защиты субъектов малого и среднего предпринимательства, а также содействие устранению административных барьеров;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внедрение положений Стандарта.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lastRenderedPageBreak/>
        <w:t>"Дорожной картой" предусматриваются системные мероприятия, а также следующие выполняемые органами исполнительной власти Республики Дагестан мероприятия, в отношении которых органы местного самоуправления могут быть соисполнителями в рамках заключенных соглашений между Правительством Республики Дагестан и администрациями муниципальных образований Республики Дагестан о содействии внедрению в Республике Дагестан Стандарта развития конкуренции в субъектах Российской Федерации: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содействие развитию конкуренции для каждого из предусмотренных Перечнем социально значимых рынков Республики Дагестан;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содействие развитию конкуренции для каждого из предусмотренных Перечнем приоритетных рынков Республики Дагестан.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Реализация мероприятий, предусмотренных "дорожной картой", должна обеспечить достижение целевых показателей развития конкуренции, установленных "дорожной картой".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Мероприятия, предусмотренные иными утвержденными в установленном порядке на федеральном уровне и (или) на уровне Республики Дагестан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указаны в приложении к ней.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1"/>
      </w:pPr>
      <w:r>
        <w:t>II. Характеристика развития конкуренции</w:t>
      </w:r>
    </w:p>
    <w:p w:rsidR="00897566" w:rsidRDefault="00897566">
      <w:pPr>
        <w:pStyle w:val="ConsPlusNormal"/>
        <w:jc w:val="center"/>
      </w:pPr>
      <w:r>
        <w:t>на социально значимых рынках в Республике Дагестан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 xml:space="preserve">Обзор состояния конкурентной среды в Республике Дагестан представлен по 11 социально значимым рынкам, рекомендуемым к обязательному включению в перечень рынков в соответствии со Стандартом, и по одному приоритетному рынку агропромышленного комплекса, </w:t>
      </w:r>
      <w:hyperlink r:id="rId14" w:history="1">
        <w:r>
          <w:rPr>
            <w:color w:val="0000FF"/>
          </w:rPr>
          <w:t>перечень</w:t>
        </w:r>
      </w:hyperlink>
      <w:r>
        <w:t xml:space="preserve"> которых утвержден распоряжением Главы Республики Дагестан от 1 февраля 2016 г. N 14-рг.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Перечень приоритетных рынков может быть дополнен (изменен) после проведения мониторинга, направленного на исследование состояния конкуренции в Республике Дагестан.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1. Рынок услуг дошкольного образования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Конкурентная среда в сфере дошкольных образовательных услуг характеризуется доминированием муниципальных дошкольных образовательных организаций.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На начало 2016 года в Республике Дагестан функционировала 771 дошкольная образовательная организация (ДОО) с охватом 92124 детей (на начало 2013 года - 697 ДОО с охватом 65615 детей).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Общая численность детей дошкольного возраста (0-7 лет) ежегодно растет и сегодня составляет 347 тыс. человек, охват детей дошкольным образованием от общей численности детей соответствующего возраста равен 26,5 процента.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Планом мероприятий ("дорожной картой") "Изменения, направленные на повышение эффективности в сфере образования в Республике Дагестан" предусмотрены мероприятия по ликвидации очередности в дошкольные образовательные организации для детей в возрасте от трех до семи лет. В рамках реализации "дорожной карты" на ликвидацию очередности в дошкольные образовательные организации в республику из федерального бюджета с 2012 года привлечено 3,15 млрд. руб., еще порядка 900 млн. руб. выделены из республиканского бюджета, что позволило ввести 38 новых дошкольных образовательных организаций на 5625 мест.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lastRenderedPageBreak/>
        <w:t>Количество негосударственных ДОО с 2012 года увеличилось на 16 единиц, и в настоящее время в Республике Дагестан функционирует 21 лицензированная негосударственная дошкольная образовательная организация, реализующая образовательную программу дошкольного образования с охватом 2327 детей (в 2012 году - 450 детей в 5 ДОО, в 2013 году - 850 детей в 9 ДОО, в 2014 году - 1734 детей в 16 ДОО).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Доля негосударственных организаций в общем количестве организаций дошкольного образования составила 2,72 процента. Удельный вес численности детей негосударственных дошкольных образовательных организаций в общей численности детей дошкольных образовательных организаций в Республике Дагестан составил 2,5 проц., при этом в среднем по России данный показатель составляет 1,1 процента.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Ограниченность средств республиканского бюджета Республики Дагестан и демографическая ситуация не позволили ликвидировать очередность, ежегодный прирост численности детей составляет порядка 5 тыс. человек, что приводит к увеличению общей численности детей дошкольного возраста и, как следствие, к увеличению спроса на зачисление детей в дошкольные организации.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Развитие негосударственного сектора и индивидуального предпринимательства целесообразно с учетом ограничений по строительству детских садов в густонаселенных микрорайонах г. Махачкалы и городов республики, а также в сельских поселениях с небольшой численностью детского населения.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2. Рынок услуг детского отдыха и оздоровления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Для конкурентной среды в сфере услуг детского отдыха и оздоровления в Республике Дагестан характерно доминирование организаций, находящихся в частной собственности (около 80 процентов).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Организация отдыха, оздоровления и занятости детей осуществлялась 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Республики Дагестан "Об организации отдыха, оздоровления и занятости детей и молодежи в Республике Дагестан" и решением Республиканской межведомственной комиссии по организации отдыха, оздоровления, занятости детей, подростков и молодежи в Республике Дагестан в 2015 году.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По итогам летней оздоровительной кампании в Республике Дагестан в 2015 году было задействовано 107 детских оздоровительных учреждений, из них 39 загородных стационарных учреждений, 68 учреждений с дневным пребыванием детей.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Всеми формами отдыха и оздоровления детей, подростков и молодежи в Республике Дагестан было охвачено 21060 детей (в 2014 году - 56986), в том числе: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лагерях с дневным пребыванием - 9000 детей (в 2014 году - 24544 ребенка);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загородных стационарных оздоровительных лагерях - 11160 детей (в 2014 году - 28700 детей);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санаториях за пределами республики - 900 детей (в 2014 году - 2250 детей).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Республика приняла также в детский оздоровительный лагерь "Каспий" группу детей в количестве 45 человек из Луганской Народной Республики.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системе отдыха и оздоровления детей Республики Дагестан имеется ряд проблем, основными из которых являются уменьшение количества загородных стационарных детских оздоровительных учреждений, участвующих в проведении летней оздоровительной кампании, и износ их материально-технической базы.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lastRenderedPageBreak/>
        <w:t xml:space="preserve">Все большее распространение получают лагеря с дневным пребыванием, что объясняется </w:t>
      </w:r>
      <w:proofErr w:type="spellStart"/>
      <w:r>
        <w:t>малозатратностью</w:t>
      </w:r>
      <w:proofErr w:type="spellEnd"/>
      <w:r>
        <w:t xml:space="preserve"> данной формы детского отдыха. В связи с этим особого внимания требуют образовательные программы данных лагерей, подходы к организации досуговой деятельности детей, мероприятия по оздоровлению.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t>В целях развития негосударственного сектора на рынке детского отдыха и оздоровления, а также сохранения и развития существующей системы, повышения удовлетворенности населения данными услугами, необходимо реализовать меры поддержки детских оздоровительных организаций республики путем участия частных организаций в аукционах на оказание услуг по отдыху и оздоровлению детей, оказание методической помощи в создании современных организаций отдыха и оздоровления.</w:t>
      </w:r>
      <w:proofErr w:type="gramEnd"/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3. Рынок услуг дополнительного образования детей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Формирование гармоничной, всесторонне развитой личности ребенка является одной из важнейших задач системы образования Республики Дагестан.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На 1 января 2016 года в сфере дополнительного образования детей и молодежи с учетом перехода на новые образовательные стандарты активно развиваются программы внеурочной деятельности. Охват детей программами дополнительного образования в Республике Дагестан составляет более 57 проц. (по Российской Федерации - 64 проц.) от общего количества детей в возрасте от 5 до 18 лет с учетом возможности посещения одним ребенком нескольких учреждений, без учета такой возможности - 21 процент.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В настоящее время в республике функционирует 372 организации дополнительного образования и 13493 объединения в общеобразовательных организациях, где занимаются более 358 тысяч воспитанников. </w:t>
      </w:r>
      <w:proofErr w:type="gramStart"/>
      <w:r>
        <w:t>Приоритетными остаются спортивное (44 проц.), художественное (19 проц.), эколого-биологическое (16 проц.), туристско-краеведческое (11 процентов) и научно-техническое направления (10 процентов).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На рынке дополнительного образования детей в Республике Дагестан доля частных организаций составляет значительную часть.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42 районах республики, а также в образовательных организациях, расположенных в зоне отгонного животноводства, открыт 121 школьный спортивный клуб с охватом более 13 тысяч учащихся, возведены 43 открытых спортивных сооружения в сельской местности.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Основным направлением развития конкуренции на рынке предоставления дополнительных образовательных услуг является работа по созданию условий для появления частных организаций дополнительного образования, расширение спектра их услуг, обеспечение равного доступа детей к обучению в организациях различной формы собственности.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4. Рынок медицинских услуг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Развитие сектора негосударственных организаций здравоохранения и включение их в Территориальную программу государственных гарантий бесплатного оказания гражданам медицинской помощи создает условия для развития конкуренции на рынке медицинских услуг.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Количество частных медицинских лицензированных организаций в Республике Дагестан составляет 388 единиц. В 2015 году количество негосударственных организаций, которые вошли в перечень медицинских организаций, работающих в рамках Территориальной программы государственных гарантий бесплатного оказания гражданам медицинской помощи в Республике Дагестан, снизилось с 75 в 2014 году до 63 в 2015 году.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Притом, что плановое значение показателя "доля негосударственных организаций </w:t>
      </w:r>
      <w:r>
        <w:lastRenderedPageBreak/>
        <w:t>здравоохранения, участвующих в реализации территориальных программ обязательного медицинского страхования" на 2015 год достигнуто и составило 35,5 процента, существует необходимость принятия дополнительных мер по развитию конкурентной среды на рынке медицинских услуг и прежде всего повышению качества предоставляемых услуг.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Развитие сектора негосударственных организаций здравоохранения и включение их в Территориальную программу государственных гарантий бесплатного оказания гражданам медицинской помощи создает условия для развития конкуренции на рынке медицинских услуг.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5. Рынок услуг психолого-педагогического сопровождения</w:t>
      </w:r>
    </w:p>
    <w:p w:rsidR="00897566" w:rsidRDefault="00897566">
      <w:pPr>
        <w:pStyle w:val="ConsPlusNormal"/>
        <w:jc w:val="center"/>
      </w:pPr>
      <w:r>
        <w:t>детей с ограниченными возможностями здоровья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В системе Минтруда РД функционируют 14 реабилитационных центров для детей и подростков с ограниченными возможностями, центр психолого-педагогической помощи населению, дом-интернат для умственно отсталых детей "Забота", Республиканский центр социальной помощи семье и детям, при комплексных центрах социального обслуживания населения функционируют отделения социального обслуживания семей с детьми.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t>По состоянию на 1 января 2016 года в учреждениях социального обслуживания семьи и детей прошли реабилитацию более 85 тыс. человек, в том числе более 43 тыс. несовершеннолетних, из них 7,2 тыс. детей-инвалидов, которым оказано около 5 млн. социально-реабилитационных услуг, в том числе социально-экономические - 24618 услуг, социально-медицинские - 1549229, социально-правовые - 53947, социально-бытовые - 1534164, социально-психологические - 376788, а также прочие - 1263854 услуги.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С 2011 года отдельными учреждениями социального обслуживания населения осуществляется сопровождение социальными работниками семей, имеющих детей с тяжелыми формами заболевания, начиная с момента рождения таких детей. В настоящее время взято на сопровождение около 3 тыс. семей, имеющих детей с тяжелыми формами заболевания, которым оказано около 41 тыс. социально-реабилитационных услуг.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республике также функционирует 11 коррекционных интернатов.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целях развития конкуренции на рынке данных услуг необходимо создание условий для увеличения количества негосударственных (немуниципальных) организаций, оказывающих услуги ранней диагностики, специализации и реабилитации детей с ограниченными возможностями здоровья.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6. Рынок услуг социального обслуживания населения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proofErr w:type="gramStart"/>
      <w:r>
        <w:t xml:space="preserve">Согласно Федеральному </w:t>
      </w:r>
      <w:hyperlink r:id="rId16" w:history="1">
        <w:r>
          <w:rPr>
            <w:color w:val="0000FF"/>
          </w:rPr>
          <w:t>закону</w:t>
        </w:r>
      </w:hyperlink>
      <w:r>
        <w:t xml:space="preserve"> от 28 декабря 2013 г. N 442-ФЗ "Об основах социального обслуживания граждан в Российской Федерации", вступившему в силу с 1 января 2015 года, система социального обслуживания включает в себя как организации социального обслуживания, находящиеся в ведении органов государственной власти, так и негосударственные (коммерческие и некоммерческие) организации социального обслуживания и индивидуальных предпринимателей, осуществляющие социальное обслуживание.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В систему социального обслуживания населения республики входит 81 учреждение социального обслуживания населения, в том числе: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6 стационарных учреждений социального обслуживания населения общей мощностью 1172 койко-места, предоставляющих различные социальные услуги гражданам пожилого возраста и инвалидам (три дома-интерната для престарелых и инвалидов общего типа, один психоневрологический интернат, один детский дом-интернат для умственно отсталых детей и два учреждения социальной адаптации для лиц без определенного места жительства и занятий);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lastRenderedPageBreak/>
        <w:t>52 государственных бюджетных учреждения социального обслуживания - комплексные центры (центры) социального обслуживания населения в муниципальных образованиях, имеющие в своей структуре: 209 отделений социального обслуживания на дому граждан пожилого возраста и инвалидов, 46 отделений дневного пребывания граждан пожилого возраста и инвалидов, 5 стационарных отделений постоянного (временного) проживания граждан пожилого возраста и инвалидов и 52 отделения срочного социального обслуживания;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23 учреждения социального обслуживания семьи и детей, оказывающие социально-психологические, социально-педагогические, социально-медицинские, социально-бытовые, социально-правовые и др. виды социальных услуг.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2015 году всеми учреждениями социального обслуживания населения социальные услуги предоставлены более 250 тыс. гражданам. В республике в полном объеме удовлетворена потребность граждан пожилого возраста и инвалидов, нуждающихся в надомном и стационарном социальном обслуживании.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На сегодняшний день в реестр поставщиков социальных услуг Республики Дагестан включены 2 негосударственные организации, которые изъявили желание и имеют возможность предоставлять социальные услуги нуждающимся гражданам в полустационарной форме социального обслуживания.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целях популяризации, стимулирования, развития деятельности негосударственных организаций в сфере социального обслуживания проводятся семинары, встречи, круглые столы, распространяются информационно-методические материалы.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Вопросы развития конкуренции в сфере социального обслуживания являются актуальными, социально значимыми и направлены на повышение качества социальных услуг, расширение их перечня, совершенствование социального обслуживания граждан в различных формах.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7. Рынок услуг в сфере культуры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proofErr w:type="gramStart"/>
      <w:r>
        <w:t>Основной спектр услуг в сфере культуры населению Республики Дагестан предоставляют 12 государственных профессиональных театров и 14 государственных концертных организаций, 1063 общедоступные библиотеки (4 - республиканские и 1059 - муниципальных), 1014 культурно-досуговых учреждений, из которых 1009 расположены на территориях муниципальных образований, 5 государственных музейных учреждений с 38 филиалами в районах и городах, 4 учреждения среднего профессионального образования, 96 школ (3 - республиканские и 93</w:t>
      </w:r>
      <w:proofErr w:type="gramEnd"/>
      <w:r>
        <w:t xml:space="preserve"> школы дополнительного образования муниципального подчинения), а также республиканский Дом народного творчества и Центр охраны памятников. Создан единственный в стране Театр поэзии.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Учреждения культуры функционируют в виде государственных и муниципальных бюджетных учреждений. Широкий спектр предоставляемых услуг (и выполняемых работ), наличие профессионального кадрового состава, необходимой материально-технической и научно-методической базы позволяют обеспечивать высокое качество и необходимый объем востребованных у различных групп населения области услуг по доступным ценам.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Негосударственный сектор услуг в сфере культуры Республики Дагестан представлен в незначительном объеме.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Вместе с тем в Республике Дагестан налажено взаимодействие государственных учреждений культуры с негосударственным сектором в этой сфере, результатом которого является привлечение последних к реализации социально-культурных проектов. Это взаимодействие носит непостоянный характер. При поддержке благотворительного фонда "ПЕРИ" проведены работы по реконструкции Музея мировых культур в г. Дербенте (2015 год). В рамках подготовки к 2000-летию Дербента благотворительным фондом "ПЕРИ" совместно с группой </w:t>
      </w:r>
      <w:r>
        <w:lastRenderedPageBreak/>
        <w:t>"Сумма" проведены работы по созданию в городе Дербенте музея Петра I (2015 год).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К основным проблемам развития рынка можно отнести недостаточную заинтересованность бизнеса в осуществлении деятельности в данной сфере, широкое распространение низкопробных проектов и преобладание материальных потребностей, повлекшие за собой изменения в структуре индивидуального и организованного досуга.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t>Кроме того, услуги, оказываемые учреждениями негосударственного сектора, имеют ряд ограничений и системных проблем, среди которых: низкая ценовая и территориальная доступность, предоставление услуг только определенной категории населения, отсутствие необходимых площадей (выставочных и концертных залов, фондохранилищ и т.д.) для осуществления деятельности, научно-методической и информационной базы.</w:t>
      </w:r>
      <w:proofErr w:type="gramEnd"/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8. Рынок услуг жилищно-коммунального хозяйства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Рынок жилищно-коммунальных услуг охватывает ряд секторов: управление, содержание и ремонт общего имущества в многоквартирных домах; водоснабжение и водоотведение; электроснабжение; теплоснабжение; газоснабжение; вывоз и утилизация бытовых отходов.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Наиболее активно развивается конкуренция в сфере управления многоквартирными домами. Доля многоквартирных домов, в которых собственники помещений выбрали и реализовали способ управления, составляет 84,9 проц., в том числе 45,6 проц. - управление управляющей организацией, 25,1 проц. - управление товариществом собственников жилья и жилищным кооперативом, 14,2 проц. - непосредственное управление.</w:t>
      </w:r>
    </w:p>
    <w:p w:rsidR="00897566" w:rsidRDefault="00897566">
      <w:pPr>
        <w:pStyle w:val="ConsPlusNormal"/>
        <w:spacing w:before="220"/>
        <w:ind w:firstLine="540"/>
        <w:jc w:val="both"/>
      </w:pPr>
      <w:proofErr w:type="gramStart"/>
      <w:r>
        <w:t>В качестве факторов, препятствующих развитию конкуренции на рынке услуг по управлению многоквартирными домами, можно отнести недостаточный уровень юридической грамотности собственников помещений в многоквартирных домах и недостаточность проведения разъяснительной работы среди населения по вопросам жилищного законодательства, что препятствует завершению процедур выбора способа управления многоквартирными домами и дальнейшему развитию рынка услуг по управлению многоквартирными домами.</w:t>
      </w:r>
      <w:proofErr w:type="gramEnd"/>
    </w:p>
    <w:p w:rsidR="00897566" w:rsidRDefault="00897566">
      <w:pPr>
        <w:pStyle w:val="ConsPlusNormal"/>
        <w:spacing w:before="220"/>
        <w:ind w:firstLine="540"/>
        <w:jc w:val="both"/>
      </w:pPr>
      <w:r>
        <w:t>Развитие конкуренции требует информационной открытости отрасли. Работа в данном направлении уже ведется.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отрасли проведена определенная работа по развитию частной инициативы в управлении и обслуживании объектов коммунальной инфраструктуры. В этой сфере в республике осуществляют свою деятельность 544 предприятия, из которых 359 (66 проц.) - частной формы собственности.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Дальнейшее развитие конкуренции в сфере ЖКХ возможно за счет привлечения концессионеров в коммунальную сферу, в том числе посредством передачи в управление частным операторам на основе концессионных соглашений объектов коммунального хозяйства государственных и муниципальных предприятий, осуществляющих неэффективное управление.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9. Рынок оптовой и розничной торговли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По состоянию на 1 января 2016 года Республика Дагестан продолжает занимать ведущие позиции по обороту розничной торговли на одного жителя - второе место среди республик Северо-Кавказского федерального округа. В сфере торговли в Республике Дагестан функционируют 6,4 тыс. предприятий и 23522 индивидуальных предпринимателя. Ежегодный прирост числа участников на рынке розничной торговли позволяет сделать вывод о динамичном развитии данного рынка.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последние</w:t>
      </w:r>
      <w:proofErr w:type="gramEnd"/>
      <w:r>
        <w:t xml:space="preserve"> 2-3 года в Республике Дагестан наблюдается прирост торговых площадей сетевых компаний, в том числе федеральных. Однако данные компании не занимаются решением </w:t>
      </w:r>
      <w:r>
        <w:lastRenderedPageBreak/>
        <w:t>социальных вопросов - обеспечением услугами торговли жителей отдаленных и малонаселенных сельских населенных пунктов.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В Дагестане </w:t>
      </w:r>
      <w:proofErr w:type="gramStart"/>
      <w:r>
        <w:t>зарегистрированы</w:t>
      </w:r>
      <w:proofErr w:type="gramEnd"/>
      <w:r>
        <w:t xml:space="preserve"> 34 оптово-розничных рынка. Быстрому насыщению рынка товарами и услугами способствует развитие в Дагестане малого и среднего предпринимательства и появление традиционных ярмарок.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Дальнейшее развитие сети организаций торговли и увеличение торговых площадей позволит существенно расширить каналы продвижения продукции, будет способствовать как увеличению оборота внутренней торговли, так и смежных производственных отраслей. Торговые сети и современные форматы торговли, будучи более производительными, нежели традиционные магазины, киоски и розничные рынки, позволят повысить общую эффективность отрасли.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Для продвижения сельскохозяйственной продукции руководители сетевых магазинов готовы закупать данные продукты, но мелкие сельхозпроизводители не способны выполнить минимальные условия по обеспечению бесперебойной и ритмичной поставки гарантированных объемов производимой продукции. Решение данного вопроса возможно в случае кооперирования местных сельскохозяйственных товаропроизводителей.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Основной проблемой в сфере оптовой и розничной торговли является отсутствие развитой логистики и оптово-распределительных центров, позволяющих обеспечить доставку товаров и услуг точно и в срок, с минимальными издержками и довести продукцию производителя, </w:t>
      </w:r>
      <w:proofErr w:type="spellStart"/>
      <w:r>
        <w:t>минимизируя</w:t>
      </w:r>
      <w:proofErr w:type="spellEnd"/>
      <w:r>
        <w:t xml:space="preserve"> количество посредников.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10. Рынок услуг перевозок пассажиров наземным транспортом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На 1 января 2016 года общее количество перевозчиков, зарегистрированных в Республике Дагестан, составляет 1493 ед., в том числе 52 юридических лица (из них 15 муниципальных предприятий) и 1441 индивидуальный предприниматель. Общее количество регулярных маршрутов, обслуживаемых перевозчиками в республике, составляет 507, в том числе межмуниципальных - 242, пригородных - 131, городских - 134 маршрута.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Перевозчиками негосударственной (немуниципальной) формы собственности обслуживается внутриреспубликанский маршрут. Доля таких перевозчиков, обслуживающих межмуниципальные маршруты, составляет 95 процентов.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Ежегодно межмуниципальная маршрутная сеть оптимизируется в связи с потребностями населения, разрабатываются новые схемы организации обслуживания пассажиров, привлекаются новые перевозчики.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В 2015 году Республикой Дагестан закуплен 81 городской автобус "НЕФАЗ", работающий на газомоторном топливе. Также в соответствии с государственной </w:t>
      </w:r>
      <w:hyperlink r:id="rId17" w:history="1">
        <w:r>
          <w:rPr>
            <w:color w:val="0000FF"/>
          </w:rPr>
          <w:t>программой</w:t>
        </w:r>
      </w:hyperlink>
      <w:r>
        <w:t xml:space="preserve"> Республики Дагестан "Доступная среда" на 2013-2015 годы" в целях адаптации подвижного состава автотранспортных предприятий Республики Дагестан приобретены 13 автобусов марки "МАЗ", адаптированных под перевозку инвалидов и маломобильных групп населения. Перевозка пассажиров автобусами осуществляется по социально ориентированным тарифам. Количество маршрутных такси на параллельных маршрутах сократилось на 30 процентов.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Для развития конкуренции необходимо привлекать перевозчиков, имеющих более новые, работающие на газомоторном топливе транспортные средства и предназначенные для перевозки маломобильных групп населения.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11. Рынок услуг связи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lastRenderedPageBreak/>
        <w:t>Рынок услуг связи в Республике Дагестан характеризуется значительным количеством участников и высоким уровнем развития конкуренции. Телекоммуникационная инфраструктура в Республике Дагестан активно развивается на основе формирования современных технологий мобильной связи.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республике действуют и активно развиваются филиалы "большой тройки" - ОАО "МегаФон", ОАО "ВымпелКом" (Билайн) и ОАО "МТС", также имеется большое количество организаций, оказывающих услуги связи: филиал ОАО "Ростелеком", ОАО "Электросвязь", филиал ООО "Сумма Телеком", ООО "</w:t>
      </w:r>
      <w:proofErr w:type="spellStart"/>
      <w:r>
        <w:t>Эрлайн</w:t>
      </w:r>
      <w:proofErr w:type="spellEnd"/>
      <w:r>
        <w:t>", ООО "Оптика-Телеком" и др. Зона охвата услугами связи составляет около 93 проц. территории республики. Во всех районах республики имеется сотовая связь, развернута и введена в эксплуатацию сеть третьего поколения - 3G, подведены волоконно-оптические линии связи. Интернетом пользуются более 70 проц. населения Республики Дагестан.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республике запущена инновационная сеть "четвертого поколения" на базе технологии LTE. На сегодняшний день сеть LTE (4G) практически полностью охватывает столицу республики - Махачкалу, а также города Каспийск, Хасавюрт и Буйнакск, Дербент. Также компании сотовой связи продолжают активное строительство сети и планируют расширить территорию 4G, включив в нее города Кизляр, Дагестанские Огни и Избербаш. Таким образом, в ближайшее время сервисами связи четвертого поколения смогут пользоваться более трети населения республики.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Конкуренция в сфере услуг связи переходит из ценовой плоскости в область качества услуг и обслуживания, а также дополнительных возможностей, которые операторы готовы предложить населению республики.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12. Рынок агропромышленного комплекса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Агропромышленный комплекс Республики Дагестан является ключевым сектором экономики не только по причине наличия в республике благоприятных агроклиматических ресурсов, но и ввиду высокой концентрации населения на сельской территории республики (54,9 проц. населения республики проживает в сельской местности, в Российской Федерации - 27 процентов). Агропромышленный комплекс существенно влияет на экономику региона, обеспечивая 20 проц. валового регионального продукта.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Продовольственные рынки республики базируются на ввозе основных продуктов питания. В республику ежегодно для обеспечения нужд населения завозится около 90 тыс. тонн мяса, 381,4 млн. шт. яиц, 89 тыс. тонн плодов, 155,8 тыс. тонн хлеба и хлебобулочных изделий, 170 тыс. тонн овощей, 37,1 тыс. тонн рыбы и рыбопродуктов.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Негативное влияние на ситуацию с обеспечением населения продуктами питания оказывает недостаточный уровень развития инфраструктуры и логистики продовольственного рынка в регионе. Высокие затраты на производство продукции, тяжелый ручной труд в совокупности с дорогими кредитными ресурсами, отсутствием инфраструктуры обслуживания и механизма земельного ипотечного кредитования значительно снижают конкурентоспособность сельского хозяйства и ведут к отсутствию мотивации к производству сельхозпродукции.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 xml:space="preserve">Перспективными направлениями развития агропромышленного комплекса Республики Дагестан являются: </w:t>
      </w:r>
      <w:proofErr w:type="spellStart"/>
      <w:r>
        <w:t>зерноводство</w:t>
      </w:r>
      <w:proofErr w:type="spellEnd"/>
      <w:r>
        <w:t>, виноградарство, интенсивное садоводство, овощеводство защищенного грунта, производство и переработка мяса и молока, консервная, алкогольная и кондитерская промышленности, производство минеральной воды и безалкогольных напитков.</w:t>
      </w:r>
    </w:p>
    <w:p w:rsidR="00897566" w:rsidRDefault="00897566">
      <w:pPr>
        <w:pStyle w:val="ConsPlusNormal"/>
        <w:spacing w:before="220"/>
        <w:ind w:firstLine="540"/>
        <w:jc w:val="both"/>
      </w:pPr>
      <w:r>
        <w:t>В целях развития конкуренции в сфере АПК, наращивания производства продуктов питания, обеспечения продовольственной безопасности населения Республики Дагестан необходимо совершенствовать механизмы оказания государственной поддержки товаропроизводителям, технико-технологической модернизации отрасли, продвижения товара и развивать сельскохозяйственную потребительскую кооперацию.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1"/>
      </w:pPr>
      <w:r>
        <w:t>III. План мероприятий ("дорожная карта")</w:t>
      </w:r>
    </w:p>
    <w:p w:rsidR="00897566" w:rsidRDefault="00897566">
      <w:pPr>
        <w:pStyle w:val="ConsPlusNormal"/>
        <w:jc w:val="center"/>
      </w:pPr>
      <w:r>
        <w:t>по содействию развитию конкуренции в Республике Дагестан</w:t>
      </w:r>
    </w:p>
    <w:p w:rsidR="00897566" w:rsidRDefault="00897566">
      <w:pPr>
        <w:pStyle w:val="ConsPlusNormal"/>
        <w:jc w:val="both"/>
      </w:pPr>
    </w:p>
    <w:p w:rsidR="00897566" w:rsidRDefault="00897566">
      <w:pPr>
        <w:sectPr w:rsidR="00897566" w:rsidSect="00DE41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566" w:rsidRDefault="00897566">
      <w:pPr>
        <w:pStyle w:val="ConsPlusNormal"/>
        <w:jc w:val="center"/>
        <w:outlineLvl w:val="2"/>
      </w:pPr>
      <w:r>
        <w:lastRenderedPageBreak/>
        <w:t>1. Реализации системных мер по развитию</w:t>
      </w:r>
    </w:p>
    <w:p w:rsidR="00897566" w:rsidRDefault="00897566">
      <w:pPr>
        <w:pStyle w:val="ConsPlusNormal"/>
        <w:jc w:val="center"/>
      </w:pPr>
      <w:r>
        <w:t>конкуренции в Республике Дагестан</w:t>
      </w:r>
    </w:p>
    <w:p w:rsidR="00897566" w:rsidRDefault="008975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2381"/>
        <w:gridCol w:w="1871"/>
        <w:gridCol w:w="2098"/>
        <w:gridCol w:w="2154"/>
      </w:tblGrid>
      <w:tr w:rsidR="00897566">
        <w:tc>
          <w:tcPr>
            <w:tcW w:w="62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2948" w:type="dxa"/>
          </w:tcPr>
          <w:p w:rsidR="00897566" w:rsidRDefault="00897566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  <w:jc w:val="center"/>
            </w:pPr>
            <w:r>
              <w:t>Ключевое событие / результат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  <w:jc w:val="center"/>
            </w:pPr>
            <w:r>
              <w:t>Исполнитель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  <w:jc w:val="center"/>
            </w:pPr>
            <w:r>
              <w:t>6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1. Внедрение Стандарта развития конкуренции в Республике Дагестан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Организация деятельности Республиканской комиссии по содействию развитию конкуренции (далее - Комиссия)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рассмотрение вопросов содействия развитию конкуренции на заседаниях Комиссии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по мере необходимости, не реже одного раза в полугодие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протоколы заседаний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Создание межведомственной рабочей группы по содействию развитию конкуренции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координация работы по вопросам развития конкуренции в Республике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февраль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приказ Минэкономразвития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Проведение рабочих совещаний по вопросам внедрения в Республике Дагестан </w:t>
            </w:r>
            <w:hyperlink r:id="rId18" w:history="1">
              <w:r>
                <w:rPr>
                  <w:color w:val="0000FF"/>
                </w:rPr>
                <w:t>Стандарта</w:t>
              </w:r>
            </w:hyperlink>
            <w:r>
              <w:t xml:space="preserve"> развития конкуренции в субъектах Российской Федерации, в том числе определение основных направлений и мероприятий по внедрению Стандарта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подготовка материалов для обсуждения на заседании Комиссии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по мере необходимости, не реже одного раза в полугодие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протокол заседания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Разработка детализированных ведомственных планов по реализации мероприятий, направленных на содействие развитию конкуренции на приоритетных и социально значимых рынках. Размещение планов на официальных ведомственных сайтах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достижение целей мероприятий "дорожной карты"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февраль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приказы органов исполнительной власти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Подготовка доклада о состоянии и развитии конкурентной среды на рынках товаров и услуг Республики Дагестан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анализ эффективности и результативности деятельности органов исполнительной власти и органов местного самоуправления, а также разработка предложений по совершенствованию их деятельности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до 1 марта, 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"Состояние и развитие конкурентной среды на рынках товаров и услуг Республики Дагестан", протокол заседания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Заключение и реализация соглашения о взаимодействии между Правительством Республики Дагестан и АСИ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обеспечение взаимодействия сторон при внедрении Стандарта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I квартал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соглашение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Заключение и реализация соглашения о взаимодействии между Правительством Республики Дагестан и ФАС России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обеспечение взаимодействия сторон при внедрении Стандарта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июнь 2016 г., постоянно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соглашение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УФАС России по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Реализация соглашения между Правительством РД и администрациями муниципальных образований Республики Дагестан о содействии внедрению в Республике Дагестан </w:t>
            </w:r>
            <w:hyperlink r:id="rId19" w:history="1">
              <w:r>
                <w:rPr>
                  <w:color w:val="0000FF"/>
                </w:rPr>
                <w:t>Стандарта</w:t>
              </w:r>
            </w:hyperlink>
            <w:r>
              <w:t xml:space="preserve"> развития конкуренции в субъектах Российской Федерации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обеспечение взаимодействия сторон при внедрении Стандарта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информация в Правительство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карты",</w:t>
            </w:r>
            <w:proofErr w:type="gramEnd"/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Разработка системы рейтинговой оценки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стимулирование органов местного самоуправления в развитии конкуренции на территории муниципальных образований и создании благоприятных условий для инвестиционной деятельности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приказ Минэкономразвития РД об утверждении системы рейтинговой оценки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Формирование рейтинга муниципальных образований в части их деятельности по содействию развитию конкуренции и созданию благоприятных условий для инвестиционной деятельности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 xml:space="preserve">стимулирование органов местного самоуправления в развитии конкуренции на территории муниципальных образований и создании благоприятных условий </w:t>
            </w:r>
            <w:r>
              <w:lastRenderedPageBreak/>
              <w:t>для инвестиционной деятельности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до 1 марта, 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рейтинг муниципальных образований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1.11.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Проведение обучающих мероприятий и тренингов для представителей органов исполнительной власти и органов местного самоуправления Республики Дагестан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обеспечение органов власти и местного самоуправления в мероприятиях по внедрению Стандарта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  <w:p w:rsidR="00897566" w:rsidRDefault="00897566">
            <w:pPr>
              <w:pStyle w:val="ConsPlusNormal"/>
              <w:jc w:val="center"/>
            </w:pPr>
            <w:r>
              <w:t>(2 раза в год)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план проведения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2. Включение функций по развитию конкуренции в приоритеты деятельности органов исполнительной власти Республики Дагестан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Закрепление за органами исполнительной власти Республики Дагестан функций по развитию конкуренции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внесение соответствующих изменений в положения об органах исполнительной власти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февраль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постановления Правительства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Закрепление за должностными лицами органов исполнительной власти Республики Дагестан полномочий по вопросам развития конкуренции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создание в органах исполнительной власти РД рабочих групп, ответственных за выполнение мероприятий, направленных на содействие развитию конкуренции в приоритетных отраслях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февраль 2017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приказы органов исполнительной власти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Оптимизация процесса </w:t>
            </w:r>
            <w:r>
              <w:lastRenderedPageBreak/>
              <w:t>предоставления государственных услуг, относящихся к полномочиям Республики Дагестан, а также муниципальных услуг для субъектов предпринимательской деятельности путем расширения перечня государственных и муниципальных услуг, предоставляемых по принципу "одного окна" в многофункциональных центрах предоставления государственных и муниципальных услуг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совершенствование </w:t>
            </w:r>
            <w:r>
              <w:lastRenderedPageBreak/>
              <w:t>предоставления государственных и муниципальных услуг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2016-2018 гг.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 xml:space="preserve">внесение </w:t>
            </w:r>
            <w:r>
              <w:lastRenderedPageBreak/>
              <w:t>изменений в административные регламенты предоставления государственных и муниципальных услуг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органы </w:t>
            </w:r>
            <w:r>
              <w:lastRenderedPageBreak/>
              <w:t>исполнительной власти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Включение пунктов, касающихся анализа воздействия на состояние конкуренции, в порядки </w:t>
            </w:r>
            <w:proofErr w:type="gramStart"/>
            <w:r>
              <w:t>проведения оценки регулирующего воздействия проектов нормативных правовых актов Республики</w:t>
            </w:r>
            <w:proofErr w:type="gramEnd"/>
            <w:r>
              <w:t xml:space="preserve"> Дагестан и муниципальных образований и экспертизы нормативных правовых актов Республики Дагестан и муниципальных образований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исключение введения избыточных ограничений для субъектов предпринимательской и инвестиционной деятельности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нормативные правовые акты РД, муниципальные правовые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Обеспечение реализации в рамках государственных </w:t>
            </w:r>
            <w:r>
              <w:lastRenderedPageBreak/>
              <w:t>программ Республики Дагестан мероприятий, направленных на поддержку негосударственного (немуниципального) сектора в социальных сферах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развитие конкуренции в сфере оказания </w:t>
            </w:r>
            <w:r>
              <w:lastRenderedPageBreak/>
              <w:t>социальных услуг населению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2016-2018 гг.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 xml:space="preserve">внесение изменений (при </w:t>
            </w:r>
            <w:r>
              <w:lastRenderedPageBreak/>
              <w:t>необходимости) в государственные программы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органы исполнительной </w:t>
            </w:r>
            <w:r>
              <w:lastRenderedPageBreak/>
              <w:t>власти РД,</w:t>
            </w:r>
          </w:p>
          <w:p w:rsidR="00897566" w:rsidRDefault="00897566">
            <w:pPr>
              <w:pStyle w:val="ConsPlusNormal"/>
            </w:pPr>
            <w:r>
              <w:t>ответственные исполнители государственных программ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      </w:r>
            <w:proofErr w:type="spellStart"/>
            <w:r>
              <w:t>WorldSkills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>)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профессиональное образование, ориентированное на реальное производство;</w:t>
            </w:r>
          </w:p>
          <w:p w:rsidR="00897566" w:rsidRDefault="00897566">
            <w:pPr>
              <w:pStyle w:val="ConsPlusNormal"/>
            </w:pPr>
            <w:r>
              <w:t>развитие системы прогнозирования потребности в кадрах;</w:t>
            </w:r>
          </w:p>
          <w:p w:rsidR="00897566" w:rsidRDefault="00897566">
            <w:pPr>
              <w:pStyle w:val="ConsPlusNormal"/>
            </w:pPr>
            <w:r>
              <w:t>увеличение уровня финансирования образования со стороны предприятий;</w:t>
            </w:r>
          </w:p>
          <w:p w:rsidR="00897566" w:rsidRDefault="00897566">
            <w:pPr>
              <w:pStyle w:val="ConsPlusNormal"/>
            </w:pPr>
            <w:r>
              <w:t>вариативность индивидуальных образовательных программ;</w:t>
            </w:r>
          </w:p>
          <w:p w:rsidR="00897566" w:rsidRDefault="00897566">
            <w:pPr>
              <w:pStyle w:val="ConsPlusNormal"/>
            </w:pPr>
            <w:r>
              <w:t xml:space="preserve">развитие </w:t>
            </w:r>
            <w:proofErr w:type="gramStart"/>
            <w:r>
              <w:t>системы независимой оценки качества подготовки выпускников</w:t>
            </w:r>
            <w:proofErr w:type="gramEnd"/>
            <w:r>
              <w:t xml:space="preserve"> и педагогических кадров;</w:t>
            </w:r>
          </w:p>
          <w:p w:rsidR="00897566" w:rsidRDefault="00897566">
            <w:pPr>
              <w:pStyle w:val="ConsPlusNormal"/>
            </w:pPr>
            <w:r>
              <w:t xml:space="preserve">значительный рост квалификации рабочих кадров и повышение престижа рабочих профессий в результате развития новых форм </w:t>
            </w:r>
            <w:r>
              <w:lastRenderedPageBreak/>
              <w:t>образования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2016-2017 гг.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нормативно-правовые акты, ведомственные акты, локальные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Минтруд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2.7.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Создание условий максимального благоприятствования хозяйствующим субъектам при входе на рынок строительства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proofErr w:type="gramStart"/>
            <w:r>
              <w:t xml:space="preserve">разработка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в 2016 году на всей территории Республики Дагестан, в рамках соответствующего соглашения или меморандума между органами </w:t>
            </w:r>
            <w:r>
              <w:lastRenderedPageBreak/>
              <w:t>исполнительной власти</w:t>
            </w:r>
            <w:proofErr w:type="gramEnd"/>
            <w:r>
              <w:t xml:space="preserve"> Республики Дагестан и органами местного самоуправления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2016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ведомственные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3.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proofErr w:type="gramStart"/>
            <w:r>
              <w:t xml:space="preserve">реализация проектов по передаче государственных (муниципальных) объектов недвижимого имущества, включая не используемые по назначению, негосударственным (немуниципальным) организациям с применением механизмов государственно-частного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</w:t>
            </w:r>
            <w:r>
              <w:lastRenderedPageBreak/>
              <w:t>следующих сфер:</w:t>
            </w:r>
            <w:proofErr w:type="gramEnd"/>
          </w:p>
          <w:p w:rsidR="00897566" w:rsidRDefault="00897566">
            <w:pPr>
              <w:pStyle w:val="ConsPlusNormal"/>
            </w:pPr>
            <w:r>
              <w:t>дошкольное образование;</w:t>
            </w:r>
          </w:p>
          <w:p w:rsidR="00897566" w:rsidRDefault="00897566">
            <w:pPr>
              <w:pStyle w:val="ConsPlusNormal"/>
            </w:pPr>
            <w:r>
              <w:t>детский отдых и оздоровление;</w:t>
            </w:r>
          </w:p>
          <w:p w:rsidR="00897566" w:rsidRDefault="00897566">
            <w:pPr>
              <w:pStyle w:val="ConsPlusNormal"/>
            </w:pPr>
            <w:r>
              <w:t>здравоохранение;</w:t>
            </w:r>
          </w:p>
          <w:p w:rsidR="00897566" w:rsidRDefault="00897566">
            <w:pPr>
              <w:pStyle w:val="ConsPlusNormal"/>
            </w:pPr>
            <w:r>
              <w:t>социальное обслуживание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нормативно-правовые акты, ведомственные акты, локальные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Минздрав РД,</w:t>
            </w:r>
          </w:p>
          <w:p w:rsidR="00897566" w:rsidRDefault="00897566">
            <w:pPr>
              <w:pStyle w:val="ConsPlusNormal"/>
            </w:pPr>
            <w:r>
              <w:t>Минтруд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реализация проектов с применением механизмов государственно-частного партнерства, в том числе посредством заключения концессионного соглашения, в одной или нескольких из следующих сфер:</w:t>
            </w:r>
          </w:p>
          <w:p w:rsidR="00897566" w:rsidRDefault="00897566">
            <w:pPr>
              <w:pStyle w:val="ConsPlusNormal"/>
            </w:pPr>
            <w:r>
              <w:t>детский отдых и оздоровление; спорт; здравоохранение; социальное обслуживание; дошкольное образование; культура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нормативно-правовые акты, ведомственные акты, локальные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Минздрав РД,</w:t>
            </w:r>
          </w:p>
          <w:p w:rsidR="00897566" w:rsidRDefault="00897566">
            <w:pPr>
              <w:pStyle w:val="ConsPlusNormal"/>
            </w:pPr>
            <w:r>
              <w:t>Минтруд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Минкультуры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 xml:space="preserve">реализация в рамках региональных программ поддержки социально ориентированных некоммерческих </w:t>
            </w:r>
            <w:r>
              <w:lastRenderedPageBreak/>
              <w:t>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в таких сферах, как:</w:t>
            </w:r>
          </w:p>
          <w:p w:rsidR="00897566" w:rsidRDefault="00897566">
            <w:pPr>
              <w:pStyle w:val="ConsPlusNormal"/>
            </w:pPr>
            <w:r>
              <w:t>дошкольное, общее образование;</w:t>
            </w:r>
          </w:p>
          <w:p w:rsidR="00897566" w:rsidRDefault="00897566">
            <w:pPr>
              <w:pStyle w:val="ConsPlusNormal"/>
            </w:pPr>
            <w:r>
              <w:t>детский отдых и оздоровление детей;</w:t>
            </w:r>
          </w:p>
          <w:p w:rsidR="00897566" w:rsidRDefault="00897566">
            <w:pPr>
              <w:pStyle w:val="ConsPlusNormal"/>
            </w:pPr>
            <w:r>
              <w:t>дополнительное образование детей;</w:t>
            </w:r>
          </w:p>
          <w:p w:rsidR="00897566" w:rsidRDefault="00897566">
            <w:pPr>
              <w:pStyle w:val="ConsPlusNormal"/>
            </w:pPr>
            <w:r>
              <w:t>производство на территории Республики Дагестан технических средств реабилитации для лиц с ограниченными возможностями здоровья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нормативные правовые акты, ведомственные акты, локальные акты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Минтруд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Минмолодежи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Минздрав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lastRenderedPageBreak/>
              <w:t>Агентство по предпринимательству и инвестициям РД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4. Развитие конкуренции при осуществлении процедур государственных закупок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Организация мероприятий по правовому просвещению заказчиков по вопросам </w:t>
            </w:r>
            <w:r>
              <w:lastRenderedPageBreak/>
              <w:t>профилактики нарушений законодательства в сфере защиты конкуренции и осуществления закупок товаров (работ и услуг)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>проведение семинаров, совещаний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материалы семинаров, совещаний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Даггосзакупки</w:t>
            </w:r>
            <w:proofErr w:type="spellEnd"/>
            <w:r>
              <w:t>,</w:t>
            </w:r>
          </w:p>
          <w:p w:rsidR="00897566" w:rsidRDefault="00897566">
            <w:pPr>
              <w:pStyle w:val="ConsPlusNormal"/>
            </w:pPr>
            <w:r>
              <w:t>УФАС России по РД (по согласованию),</w:t>
            </w:r>
          </w:p>
          <w:p w:rsidR="00897566" w:rsidRDefault="00897566">
            <w:pPr>
              <w:pStyle w:val="ConsPlusNormal"/>
            </w:pPr>
            <w:r>
              <w:lastRenderedPageBreak/>
              <w:t>Служба государственного финансового контроля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Увеличение доли бюджетных средств, размещенных конкурентными способами определения поставщиков (подрядчиков, исполнителей) от общего годового объема закупок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совершенствование системы закупок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в Правительство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Даггосзакупки</w:t>
            </w:r>
            <w:proofErr w:type="spellEnd"/>
            <w:r>
              <w:t>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Увеличение доли бюджетных средств, размещенных конкурентными способами, предназначенных только для субъектов малого предпринимательства, социально ориентированных некоммерческих организаций, от общего годового объема закупок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совершенствование системы закупок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в Правительство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Даггосзакупки</w:t>
            </w:r>
            <w:proofErr w:type="spellEnd"/>
            <w:r>
              <w:t>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Формирование долгосрочного прогноза потребности в продукции, необходимой для государственных и муниципальных нужд в рамках мероприятий по организации импортозамещающих </w:t>
            </w:r>
            <w:r>
              <w:lastRenderedPageBreak/>
              <w:t>производств на промышленных предприятиях республики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>стимулирование импортозамещающих производств на промышленных предприятиях республики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информация на официальном сайте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Даггосзакупки</w:t>
            </w:r>
            <w:proofErr w:type="spellEnd"/>
            <w:r>
              <w:t>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Минсельхозпрод РД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5. Оценка состояния конкурентной среды в Республике Дагестан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Проведение опросов субъектов предпринимательской деятельности, потребителей товаров и услуг о состоянии и развитии конкурентной среды на рынках товаров и услуг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выявление факторов, влияющих на развитие конкуренции на рынках товаров и услуг республики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на заседании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карты",</w:t>
            </w:r>
            <w:proofErr w:type="gramEnd"/>
          </w:p>
          <w:p w:rsidR="00897566" w:rsidRDefault="00897566">
            <w:pPr>
              <w:pStyle w:val="ConsPlusNormal"/>
            </w:pPr>
            <w:r>
              <w:t>УФАС России по РД (по согласованию),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Мониторинг удовлетворенности качеством официальной информации о состоянии конкурентной среды на рынках товаров и услуг и деятельности по содействию развитию конкуренции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формирование предложений по повышению уровня информированности субъектов предпринимательской деятельности и потребителей товаров и услуг о состоянии конкурентной среды в РД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на заседании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карты",</w:t>
            </w:r>
            <w:proofErr w:type="gramEnd"/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6. Информационное сопровождение деятельности предпринимателей по вопросам содействия развитию конкуренции в Республике Дагестан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Проведение встреч с </w:t>
            </w:r>
            <w:proofErr w:type="gramStart"/>
            <w:r>
              <w:t>бизнес-сообществом</w:t>
            </w:r>
            <w:proofErr w:type="gramEnd"/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обсуждение вопросов состояния и развития конкурентной среды на отдельных рынках в Республике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рекомендации по итогам обсуждений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Агентство по предпринимательству и инвестициям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Размещение информации об упрощении деятельности предпринимателей в рамках антимонопольного регулирования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информирование предпринимателей о мерах, направленных на совершенствование антимонопольной политики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информация на официальном сайте, в средствах массовой информации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Агентство по предпринимательству и инвестициям РД,</w:t>
            </w:r>
          </w:p>
          <w:p w:rsidR="00897566" w:rsidRDefault="00897566">
            <w:pPr>
              <w:pStyle w:val="ConsPlusNormal"/>
            </w:pPr>
            <w:r>
              <w:t>УФАС России по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Размещение информации о деятельности органов исполнительной власти Республики Дагестан по содействию развитию конкуренции, о выполнении мероприятий "дорожной карты" на официальных сайтах органов исполнительной власти РД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повышение уровня информированности субъектов предпринимательской деятельности и потребителей товаров и услуг о деятельности органов исполнительной власти Республики Дагестан по содействию развитию конкуренции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отчеты о выполнении мероприятий "дорожной карты" на ведомственных сайтах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7. Развитие системы антимонопольного регулирования, основанной на балансе интересов поставщиков и потребителей товаров и услуг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Рассмотрение заявлений </w:t>
            </w:r>
            <w:r>
              <w:lastRenderedPageBreak/>
              <w:t xml:space="preserve">граждан и организаций, проведение проверок органов государственной власти, органов местного самоуправления и хозяйствующих субъектов с целью контроля, предупреждения и пресечения действий, направленных на ограничение конкуренции либо на заключение </w:t>
            </w:r>
            <w:proofErr w:type="spellStart"/>
            <w:r>
              <w:t>антиконкурентных</w:t>
            </w:r>
            <w:proofErr w:type="spellEnd"/>
            <w:r>
              <w:t xml:space="preserve"> соглашений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предупреждение и </w:t>
            </w:r>
            <w:r>
              <w:lastRenderedPageBreak/>
              <w:t>пресечение действий, направленных на ограничение конкуренции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Главе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 xml:space="preserve">УФАС России по РД </w:t>
            </w:r>
            <w:r>
              <w:lastRenderedPageBreak/>
              <w:t>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Обеспечение государственного </w:t>
            </w:r>
            <w:proofErr w:type="gramStart"/>
            <w:r>
              <w:t>контроля за</w:t>
            </w:r>
            <w:proofErr w:type="gramEnd"/>
            <w:r>
              <w:t xml:space="preserve"> целевым использованием инвестиционных ресурсов, включаемых в регулируемые государством тарифы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целевое использование инвестиционных ресурсов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Главе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РСТ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стандартов раскрытия информации субъектами естественных монополий, оказывающими услуги по транспортировке газа по трубопроводам, оптового и розничных рынков электрической энергии, теплоснабжающими организациями, </w:t>
            </w:r>
            <w:proofErr w:type="spellStart"/>
            <w:r>
              <w:t>теплосетевыми</w:t>
            </w:r>
            <w:proofErr w:type="spellEnd"/>
            <w:r>
              <w:t xml:space="preserve"> </w:t>
            </w:r>
            <w:r>
              <w:lastRenderedPageBreak/>
              <w:t>организациями, организациями коммунального комплекса в части закрепленных полномочий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lastRenderedPageBreak/>
              <w:t>доведение объема раскрытия информации до 100%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информация в Правительство РД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Минстрой РД</w:t>
            </w:r>
          </w:p>
        </w:tc>
      </w:tr>
      <w:tr w:rsidR="00897566">
        <w:tc>
          <w:tcPr>
            <w:tcW w:w="12076" w:type="dxa"/>
            <w:gridSpan w:val="6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8. Реализация мероприятий "дорожной карты" по содействию развитию конкуренции в Республике Дагестан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Мониторинг выполнения Плана мероприятий ("дорожной карты") по содействию развитию конкуренции в Республике Дагестан и оценка результатов его реализации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обеспечение эффективности и результативности реализации "дорожной карты"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ежегодно до 1 марта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доклад на заседании Комиссии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Актуализация детализированных ведомственных планов по реализации мероприятий, направленных на содействие развитию конкуренции на приоритетных и социально значимых рынках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предложения по актуализации "дорожной карты" по содействию развитию конкуренции в Республике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отраслевые "дорожные карты"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>ответственные за выполнение мероприятий "дорожной карты"</w:t>
            </w:r>
            <w:proofErr w:type="gramEnd"/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2948" w:type="dxa"/>
          </w:tcPr>
          <w:p w:rsidR="00897566" w:rsidRDefault="00897566">
            <w:pPr>
              <w:pStyle w:val="ConsPlusNormal"/>
            </w:pPr>
            <w:r>
              <w:t>Актуализация "дорожной карты" по содействию развитию конкуренции в Республике Дагестан</w:t>
            </w:r>
          </w:p>
        </w:tc>
        <w:tc>
          <w:tcPr>
            <w:tcW w:w="2381" w:type="dxa"/>
          </w:tcPr>
          <w:p w:rsidR="00897566" w:rsidRDefault="00897566">
            <w:pPr>
              <w:pStyle w:val="ConsPlusNormal"/>
            </w:pPr>
            <w:r>
              <w:t>подготовка обновленной версии "дорожной карты" с учетом предложений органов исполнительной власти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2098" w:type="dxa"/>
          </w:tcPr>
          <w:p w:rsidR="00897566" w:rsidRDefault="00897566">
            <w:pPr>
              <w:pStyle w:val="ConsPlusNormal"/>
            </w:pPr>
            <w:r>
              <w:t>внесение изменений в распоряжение Правительства РД об утверждении "дорожной карты"</w:t>
            </w:r>
          </w:p>
        </w:tc>
        <w:tc>
          <w:tcPr>
            <w:tcW w:w="2154" w:type="dxa"/>
          </w:tcPr>
          <w:p w:rsidR="00897566" w:rsidRDefault="00897566">
            <w:pPr>
              <w:pStyle w:val="ConsPlusNormal"/>
            </w:pPr>
            <w:r>
              <w:t>Минэкономразвития РД,</w:t>
            </w:r>
          </w:p>
          <w:p w:rsidR="00897566" w:rsidRDefault="00897566">
            <w:pPr>
              <w:pStyle w:val="ConsPlusNormal"/>
            </w:pPr>
            <w:r>
              <w:t>органы исполнительной власти РД,</w:t>
            </w:r>
          </w:p>
          <w:p w:rsidR="00897566" w:rsidRDefault="00897566">
            <w:pPr>
              <w:pStyle w:val="ConsPlusNormal"/>
            </w:pPr>
            <w:proofErr w:type="gramStart"/>
            <w:r>
              <w:t xml:space="preserve">ответственные за выполнение </w:t>
            </w:r>
            <w:r>
              <w:lastRenderedPageBreak/>
              <w:t>мероприятий "дорожной карты"</w:t>
            </w:r>
            <w:proofErr w:type="gramEnd"/>
          </w:p>
        </w:tc>
      </w:tr>
    </w:tbl>
    <w:p w:rsidR="00897566" w:rsidRDefault="00897566">
      <w:pPr>
        <w:sectPr w:rsidR="008975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2"/>
      </w:pPr>
      <w:r>
        <w:t>2. Реализация мероприятий по содействию развитию</w:t>
      </w:r>
    </w:p>
    <w:p w:rsidR="00897566" w:rsidRDefault="00897566">
      <w:pPr>
        <w:pStyle w:val="ConsPlusNormal"/>
        <w:jc w:val="center"/>
      </w:pPr>
      <w:r>
        <w:t xml:space="preserve">конкуренции на социально </w:t>
      </w:r>
      <w:proofErr w:type="gramStart"/>
      <w:r>
        <w:t>значимых</w:t>
      </w:r>
      <w:proofErr w:type="gramEnd"/>
      <w:r>
        <w:t xml:space="preserve"> и приоритетных</w:t>
      </w:r>
    </w:p>
    <w:p w:rsidR="00897566" w:rsidRDefault="00897566">
      <w:pPr>
        <w:pStyle w:val="ConsPlusNormal"/>
        <w:jc w:val="center"/>
      </w:pPr>
      <w:proofErr w:type="gramStart"/>
      <w:r>
        <w:t>рынках</w:t>
      </w:r>
      <w:proofErr w:type="gramEnd"/>
      <w:r>
        <w:t xml:space="preserve"> в Республике Дагестан</w:t>
      </w:r>
    </w:p>
    <w:p w:rsidR="00897566" w:rsidRDefault="008975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2438"/>
        <w:gridCol w:w="1871"/>
        <w:gridCol w:w="1417"/>
        <w:gridCol w:w="1417"/>
        <w:gridCol w:w="2268"/>
      </w:tblGrid>
      <w:tr w:rsidR="00897566">
        <w:tc>
          <w:tcPr>
            <w:tcW w:w="62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3005" w:type="dxa"/>
          </w:tcPr>
          <w:p w:rsidR="00897566" w:rsidRDefault="00897566">
            <w:pPr>
              <w:pStyle w:val="ConsPlusNormal"/>
              <w:jc w:val="center"/>
            </w:pPr>
            <w:r>
              <w:t>Проблема, на решение которой направлено мероприятие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Ключевое событие / результат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  <w:jc w:val="center"/>
            </w:pPr>
            <w:r>
              <w:t>Исполнитель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3005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  <w:jc w:val="center"/>
            </w:pPr>
            <w:r>
              <w:t>6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1. Рынок услуг дошкольного образования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Увеличение доли частных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оказание организационно-методической и информационно-консультативной помощи частным образовательным организациям, реализующим основную общеобразовательную программу дошкольного образования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консультационная поддержка частных образовательных организаций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консультации, информационные и методические материалы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Недостаточность собственных средств частных образовательных организаций, реализующих основную общеобразовательную </w:t>
            </w:r>
            <w:r>
              <w:lastRenderedPageBreak/>
              <w:t>программу дошкольного образования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предоставление субсидий на финансовое обеспечение получения дошкольного образования в частных </w:t>
            </w:r>
            <w:r>
              <w:lastRenderedPageBreak/>
              <w:t>дошкольных образовательных организациях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привлечение частных образовательных организаций на рынок дошкольного </w:t>
            </w:r>
            <w:r>
              <w:lastRenderedPageBreak/>
              <w:t>образования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август,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правовой акт Правительства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дошкольного образования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2. Рынок услуг детского отдыха и оздоровления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Существует необходимость:</w:t>
            </w:r>
          </w:p>
          <w:p w:rsidR="00897566" w:rsidRDefault="00897566">
            <w:pPr>
              <w:pStyle w:val="ConsPlusNormal"/>
            </w:pPr>
            <w:r>
              <w:t>увеличения количества мест в загородных и санаторно-оздоровительных лагерях к 2018 году в связи с прогнозируемым ростом численности детей;</w:t>
            </w:r>
          </w:p>
          <w:p w:rsidR="00897566" w:rsidRDefault="00897566">
            <w:pPr>
              <w:pStyle w:val="ConsPlusNormal"/>
            </w:pPr>
            <w:r>
              <w:t>повышения качества предоставляемых услуг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формирование предложений по расширению мер поддержки частных организаций, осуществляющих организацию отдыха и оздоровления детей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повышение качества услуг, предоставляемых сектором негосударственных (немуниципальных) организаций отдыха и </w:t>
            </w:r>
            <w:r>
              <w:lastRenderedPageBreak/>
              <w:t>оздоровления детей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I квартал 2017 г.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предложения 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детского отдыха и оздоровления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3. Рынок услуг дополнительного образования детей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Существует необходимость увеличения числа частных организаций для предоставления услуги дополнительного образования детей в связи с планируемым ростом численности детей в возрасте от 5 до 18 лет к 2018 году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proofErr w:type="gramStart"/>
            <w:r>
              <w:t>проведение мероприятий (выставок, фестивалей, конкурсов, дискуссионных площадок) по развитию государственно-частного партнерства в сфере дополнительного (научно-технического, социально-</w:t>
            </w:r>
            <w:r>
              <w:lastRenderedPageBreak/>
              <w:t>педагогического, художественного, физкультурно-спортивного и т.д.) образования</w:t>
            </w:r>
            <w:proofErr w:type="gramEnd"/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>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2016-2018 гг.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план мероприятий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дополнительного образования детей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4. Рынок медицинских услуг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Обеспечение доступности медицинской помощи, повышение эффективности медицинских услуг, объемы, виды и качество которых должны соответствовать уровню заболеваемости и </w:t>
            </w:r>
            <w:r>
              <w:lastRenderedPageBreak/>
              <w:t>потребностям населения Республики Дагестан передовым достижениям медицинской науки, потребовало привлечения негосударственных (немуниципальных) медицинских организаций в реализацию территориальной программы обязательного медицинского страхования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оказание организационно-методической и информационно-консультативной помощи частным медицинским </w:t>
            </w:r>
            <w:r>
              <w:lastRenderedPageBreak/>
              <w:t>организациям, участвующим в программе обязательного медицинского страхования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>консультационная поддержка частных медицинских организаций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консультации, информационные и методические материалы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Минздрав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Недостаточное количество негосударственных организаций здравоохранения, участвующих в реализации территориальной программы обязательного медицинского страхования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мониторинг участия организаций негосударственных форм собственности в системе обязательного медицинского страхования;</w:t>
            </w:r>
          </w:p>
          <w:p w:rsidR="00897566" w:rsidRDefault="00897566">
            <w:pPr>
              <w:pStyle w:val="ConsPlusNormal"/>
            </w:pPr>
            <w:r>
              <w:t>увеличение доли привлеченных негосударственных учреждений здравоохранения, выполняющих государственный заказ на медицинские услуги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увеличение количества негосударственных организаций здравоохранения, участвующих в реализации территориальной программы обязательного медицинского страхования. Увеличение объема и повышение качества оказываемых медицинских услуг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до 30 декабря,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размещение информации на официальном сайте Минздрава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Минздрав РД,</w:t>
            </w:r>
          </w:p>
          <w:p w:rsidR="00897566" w:rsidRDefault="00897566">
            <w:pPr>
              <w:pStyle w:val="ConsPlusNormal"/>
            </w:pPr>
            <w:r>
              <w:t>ТФОМС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Повышение качества предоставляемых услуг, </w:t>
            </w:r>
            <w:r>
              <w:lastRenderedPageBreak/>
              <w:t>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проведение мониторинга (анкетного </w:t>
            </w:r>
            <w:r>
              <w:lastRenderedPageBreak/>
              <w:t>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медицинских услуг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lastRenderedPageBreak/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декабрь,</w:t>
            </w:r>
          </w:p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информация в </w:t>
            </w:r>
            <w:r>
              <w:lastRenderedPageBreak/>
              <w:t>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lastRenderedPageBreak/>
              <w:t>Минздрав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5. Рынок услуг психолого-педагогического сопровождения детей с ограниченными возможностями здоровья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Конкурентная среда в сфере услуг психолого-педагогического сопровождения детей младенческого, раннего и дошкольного возраста с высоким риском развития ограничений жизнедеятельности, с уже выявленными ограничениями и установленной инвалидностью, а также их семей в республике характеризуется как недостаточная в связи с </w:t>
            </w:r>
            <w:r>
              <w:lastRenderedPageBreak/>
              <w:t>отсутствием услуг, предоставляемых негосударственным сектором за счет бюджетных ассигнований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проведение мероприятий (республиканских педагогических советов, республиканских родительских собраний, дискуссионных площадок, встреч), направленных на мотивацию </w:t>
            </w:r>
            <w:proofErr w:type="gramStart"/>
            <w:r>
              <w:t>бизнес-сообщества</w:t>
            </w:r>
            <w:proofErr w:type="gramEnd"/>
            <w:r>
              <w:t xml:space="preserve"> в развитии психолого-педагогического сопровождения детей, родителей и </w:t>
            </w:r>
            <w:r>
              <w:lastRenderedPageBreak/>
              <w:t>педагогических работников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увеличение доли негосударственных (немуниципальных) организаций, оказывающих услуги ранней диагностики, специализации и реабилитации детей с ограниченными возможностями здоровья (в возрасте до 6 </w:t>
            </w:r>
            <w:r>
              <w:lastRenderedPageBreak/>
              <w:t>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март,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план мероприятий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Минздрав РД,</w:t>
            </w:r>
          </w:p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6. Рынок услуг в сфере культуры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Недостаточность количества участников конкурсных процедур, в том числе и некоммерческих организаций, способных обеспечить социально-культурное развитие региона в части организации и проведения культурно-массовых мероприятий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деятельности негосударственных организаций и качества предоставляемых ими услуг в сфере культуры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развитие негосударственного сектора услуг в сфере культуры, повышение качества предоставляемых услуг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Минкультуры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Недостаточность информации о деятельности в сфере культуры некоммерческих организаций, способных обеспечить социально-культурное развитие региона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информирование жителей Республики Дагестан о предоставлении услуг в сфере культуры негосударственными организациями через официальный сайт Минкультуры РД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обеспечение ценовой и территориальной доступности, высокого качества и необходимого объема, востребованных у различных групп населения республики услуг в сфере культуры, предоставление информации о спектре и качестве предоставляемых услуг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размещение информации на официальном сайте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Минкультуры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Необходимость привлечения некоммерческих организаций </w:t>
            </w:r>
            <w:r>
              <w:lastRenderedPageBreak/>
              <w:t>(творческих союзов, центров национальной культуры) для организации культурно-массовых мероприятий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проведение обучающих мероприятий для </w:t>
            </w:r>
            <w:r>
              <w:lastRenderedPageBreak/>
              <w:t>специалистов учреждений культуры по вопросам формирования конкурентоспособной среды в сфере культуры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развитие механизмов </w:t>
            </w:r>
            <w:r>
              <w:lastRenderedPageBreak/>
              <w:t>взаимодействия государственных учреждений культуры с негосударственным сектором, привлечение негосударственных организаций к реализации социально-культурных проектов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2 раза в год,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ведомственный акт, план </w:t>
            </w:r>
            <w:r>
              <w:lastRenderedPageBreak/>
              <w:t>мероприятий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lastRenderedPageBreak/>
              <w:t>Минкультуры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6.4.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в сфере культуры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Минкультуры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7. Рынок услуг жилищно-коммунального хозяйства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Отсутствие лицензий у ряда организаций, осуществляющих деятельность по управлению многоквартирными домами (в соответствии с Жилищным кодексом Российской Федерации все организации должны иметь лицензию на осуществление данного вида деятельности)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организация лицензирования управляющих организаций на осуществление деятельности по управлению многоквартирными домами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повышение качества оказания услуг на рынке ЖКХ за счет допуска организаций, осуществляющих деятельность по управлению многоквартирными домами на территории республики на профессиональной основе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 мере необходимости, 2016-2018 гг.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реестр выданных лицензий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Госжилинспекция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Выявление сильных и слабых сторон в деятельности управляющих организаций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мониторинг развития сектора негосударственных (немуниципальных) управляющих организаций, которые осуществляют управление многоквартирными домами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оценка состояния конкуренции среди управляющих организаций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до 30 декабря,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Госжилинспекция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Недостаточная эффективность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жилищного законодательства, в том числе по обращениям граждан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обеспечение функционирования "горячей телефонной линии", а также электронной формы обратной связи в информационно-</w:t>
            </w:r>
            <w:r>
              <w:lastRenderedPageBreak/>
              <w:t>телекоммуникационной сети "Интернет" (с возможностью прикрепления файлов фото- и видеосъемки)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жилищного законодательства в Республике </w:t>
            </w:r>
            <w:r>
              <w:lastRenderedPageBreak/>
              <w:t>Дагестан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ведомственный акт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Госжилинспекция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Регулирование деятельности естественных монополий на рынке услуг жилищно-коммунального хозяйства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утверждение в соответствии с законодательством долгосрочных (на срок не менее трех лет) тарифов на товары и услуги организаций, осуществляющих регулируемые виды деятельности: в сфере теплоснабжения; в сфере водоснабжения, водоотведения, очистки сточных вод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утверждение долгосрочных тарифов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с 2016 года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постановления Республиканской службы по тарифам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РТС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эффективности и качества работы организаций жилищно-коммунального комплекса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мониторинг производственно-хозяйственной деятельности организаций жилищно-коммунального комплекса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оценка эффективности работы организаций жилищно-коммунального комплекса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доклад на заседании Комиссии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Госжилинспекция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РСТ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Необходимость снижения доли объектов жилищно-коммунального хозяйства государственных и муниципальных предприятий, </w:t>
            </w:r>
            <w:r>
              <w:lastRenderedPageBreak/>
              <w:t>осуществляющих неэффективное управление, к 2018 году до 0%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передача объектов коммунального хозяйства муниципальных предприятий, </w:t>
            </w:r>
            <w:r>
              <w:lastRenderedPageBreak/>
              <w:t>осуществляющих неэффективное управление, частным операторам на основе концессионных соглашений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доведение доли объектов ЖКХ муниципальных предприятий, осуществляющих </w:t>
            </w:r>
            <w:r>
              <w:lastRenderedPageBreak/>
              <w:t>неэффективное управление, переданных частным операторам на основе концессионных соглашений, до 100%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по мере выявления неэффективных предприятий</w:t>
            </w:r>
            <w:r>
              <w:lastRenderedPageBreak/>
              <w:t>, 2016-2018 гг.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ведомственный акт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7.7.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Развитие конкуренции требует информационной открытости отрасли ЖКХ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инвентаризации и формирование реестра объектов коммунальной инфраструктуры, свободных от прав третьих лиц с целью выставления их на торги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обеспечение равного доступа пользователей к объектам коммунальной инфраструктуры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реестр объектов коммунальной инфраструктуры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Дагимущество</w:t>
            </w:r>
            <w:proofErr w:type="spellEnd"/>
            <w:r>
              <w:t>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Дальнейшее развитие конкуренции в сфере ЖКХ возможно за счет привлечения концессионеров в коммунальную сферу, в том числе посредством передачи в управление частным операторам на основе концессионных соглашений объектов коммунального хозяйства государственных и муниципальных предприятий, осуществляющих неэффективное управление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мероприятия по стимулированию заключения концессионных соглашений и договоров долгосрочной аренды органами местного самоуправления с заинтересованными организациями в отношении систем коммунальной инфраструктуры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повышение эффективности и качества оказания услуг ЖКХ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концессионные соглашения и (или) договоры долгосрочной аренды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7.9.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услуг жилищно-коммунального хозяйства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Минстрой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РД (по согласованию)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8. Розничная и оптовая торговля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В связи с вступлением в силу требований Федерального </w:t>
            </w:r>
            <w:hyperlink r:id="rId20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30 декабря 2006 года N 271-ФЗ "О розничных рынках и о внесении изменений в Трудовой кодекс Российской Федерации" размещение рынков должно осуществляться в капитальных зданиях (строениях, сооружениях)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обеспеченности населения торговыми площадями в муниципальных образованиях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сохранение стабильного уровня доступности для населения товаров и услуг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Недопущение </w:t>
            </w:r>
            <w:r>
              <w:lastRenderedPageBreak/>
              <w:t>необоснованного роста цен на социально значимые продовольственные товары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проведение </w:t>
            </w:r>
            <w:r>
              <w:lastRenderedPageBreak/>
              <w:t>мониторинга цен на социально значимые продовольственные товары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оценка ценовой </w:t>
            </w:r>
            <w:r>
              <w:lastRenderedPageBreak/>
              <w:t>ситуации на потребительском рынке региона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ежекварталь</w:t>
            </w:r>
            <w:r>
              <w:lastRenderedPageBreak/>
              <w:t>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 xml:space="preserve">информация </w:t>
            </w:r>
            <w:r>
              <w:lastRenderedPageBreak/>
              <w:t>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lastRenderedPageBreak/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lastRenderedPageBreak/>
              <w:t>органы местного самоуправления РД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8.3.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Создание условий для реализации продукции дагестанских производителей товаров и услуг без посредников по схеме "производитель-потребитель"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стимулирование развития товаропроводящей инфраструктуры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организация и проведение ярмарок, торговых площадок по реализации сельхозпродукции и товаров предприятий пищевой и перерабатывающей промышленности, выставок продукции дагестанских сельхозпроизводителей и товаропроизводителей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план мероприятий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Развитие предпринимательства в сфере розничной и оптовой торговли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содействие развитию предприятий торговли малых форматов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стимулирование развития торговли в рамках реализации государственной и муниципальных программ развития малого и </w:t>
            </w:r>
            <w:r>
              <w:lastRenderedPageBreak/>
              <w:t>среднего предпринимательства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правовые акты органов местного самоуправления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Агентство по предпринимательству и инвестициям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8.5.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Создание благоприятных конкурентных условий сбыта собственной продукции для небольших местных производителей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расширение мобильной, мелкорозничной, ярмарочной, фирменной и сезонной торговли сельскохозяйственной продукцией, продовольственными товарами дагестанскими производителями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создание конкурентных условий крупным </w:t>
            </w:r>
            <w:proofErr w:type="spellStart"/>
            <w:r>
              <w:t>ритейлерам</w:t>
            </w:r>
            <w:proofErr w:type="spellEnd"/>
            <w:r>
              <w:t>, обеспечение дополнительных каналов сбыта для небольших местных производителей, увеличение предложения товаров для потребителей, сдерживание необоснованного роста цен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правовые акты органов местного самоуправления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 xml:space="preserve">наличия административных барьеров и оценки состояния конкурентной среды субъектами </w:t>
            </w:r>
            <w:r>
              <w:lastRenderedPageBreak/>
              <w:t>предпринимательской деятельности в сфере розничной и оптовой торговли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 xml:space="preserve">подготовки доклада "Состояние и </w:t>
            </w:r>
            <w:r>
              <w:lastRenderedPageBreak/>
              <w:t>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9. Рынок услуг перевозок пассажиров наземным транспортом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Не все населенные пункты, особенно в сельской местности и в отдаленных районах охвачены сетью межмуниципальных и </w:t>
            </w:r>
            <w:proofErr w:type="spellStart"/>
            <w:r>
              <w:t>внутримуниципальных</w:t>
            </w:r>
            <w:proofErr w:type="spellEnd"/>
            <w:r>
              <w:t xml:space="preserve"> перевозок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 xml:space="preserve">анализ пассажиропотока и маршрутной сети межмуниципальных и </w:t>
            </w:r>
            <w:proofErr w:type="spellStart"/>
            <w:r>
              <w:t>внутримуниципальных</w:t>
            </w:r>
            <w:proofErr w:type="spellEnd"/>
            <w:r>
              <w:t xml:space="preserve"> автобусных перевозок, в том числе в сельской местности и в отдаленных районах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формирование предложений по расширению маршрутной сети межмуниципальных и </w:t>
            </w:r>
            <w:proofErr w:type="spellStart"/>
            <w:r>
              <w:t>внутримуниципальных</w:t>
            </w:r>
            <w:proofErr w:type="spellEnd"/>
            <w:r>
              <w:t xml:space="preserve"> автобусных перевозок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апрель, октябрь,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Удовлетворение возрастающего спроса населения республики на услуги перевозок пассажиров наземным транспортом общего пользования в межмуниципальном и </w:t>
            </w:r>
            <w:proofErr w:type="spellStart"/>
            <w:r>
              <w:t>внутримуниципальном</w:t>
            </w:r>
            <w:proofErr w:type="spellEnd"/>
            <w:r>
              <w:t xml:space="preserve"> сообщении на территории Республики </w:t>
            </w:r>
            <w:proofErr w:type="gramStart"/>
            <w:r>
              <w:t>Дагестан</w:t>
            </w:r>
            <w:proofErr w:type="gramEnd"/>
            <w:r>
              <w:t xml:space="preserve"> как по объемам, так и по качеству, с учетом мобильности населения в сезонный и межсезонный периоды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 xml:space="preserve">оптимизация маршрутной сети перевозок пассажиров и багажа автомобильным транспортом общего пользования в межмуниципальном и </w:t>
            </w:r>
            <w:proofErr w:type="spellStart"/>
            <w:r>
              <w:t>внутримуниципальном</w:t>
            </w:r>
            <w:proofErr w:type="spellEnd"/>
            <w:r>
              <w:t xml:space="preserve"> сообщении на территории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повышение инвестиционной привлекательности маршрутов перевозок пассажиров и багажа автомобильным транспортом общего пользования в межмуниципальном сообщении на территории Республики </w:t>
            </w:r>
            <w:r>
              <w:lastRenderedPageBreak/>
              <w:t>Дагестан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май, ноябрь,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реестр маршрутов перевозок пассажиров и багажа автомобильным транспортом общего пользования в межмуниципальном сообщении на </w:t>
            </w:r>
            <w:r>
              <w:lastRenderedPageBreak/>
              <w:t>территории Республики Дагестан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lastRenderedPageBreak/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9.3.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Одной из проблем остается отсутствие или низкий уровень информированности населения, особенно в сельской местности, о предоставлении услуг перевозок пассажиров и багажа автомобильным транспортом общего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ведение реестра маршрутов и реестра перевозчиков, осуществляющих обслуживание пассажиров автомобильным транспортом на территории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повышение информационной доступности и уровня информированности потребителей услуг Республики Дагестан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реестры, размещенные на официальных сайтах </w:t>
            </w:r>
            <w:proofErr w:type="spellStart"/>
            <w:r>
              <w:t>Минтрансэнергосвязи</w:t>
            </w:r>
            <w:proofErr w:type="spellEnd"/>
            <w:r>
              <w:t xml:space="preserve"> РД, администраций муниципальных образований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Поддержка деятельности добросовестных перевозчиков, пресечение фактов нелегального предоставления услуг в сфере перевозок пассажиров и багажа легковым такси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осуществление регионального государственного контроля в области перевозок пассажиров и багажа легковым такси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соблюдение антимонопольного законодательства РФ на рынке перевозок автомобильным пассажирским транспортом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согласно графику проведения проверок на текущий год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 xml:space="preserve">информация о результатах контроля, размещенная на официальном сайте </w:t>
            </w:r>
            <w:proofErr w:type="spellStart"/>
            <w:r>
              <w:t>Минтрансэнергосвязи</w:t>
            </w:r>
            <w:proofErr w:type="spellEnd"/>
            <w:r>
              <w:t xml:space="preserve">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lastRenderedPageBreak/>
              <w:t>наличия административных барьеров и оценки состояния конкурентной среды субъектами предпринимательской деятельности на рынке услуг перевозок пассажиров автомобильным транспортом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 xml:space="preserve">проведения анализа отрасли и планирования мероприятий по </w:t>
            </w:r>
            <w:r>
              <w:lastRenderedPageBreak/>
              <w:t>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10. Рынок услуг связи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Наличие населенных пунктов Республики Дагестан с недостаточным уровнем проникновения стандартов высокоскоростного мобильного доступа в сеть "Интернет"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конкурсных процедур на предоставление услуг связи в рамках формирования инфраструктуры связи, включая обеспечение широкополосного доступа к информационно-телекоммуникационной сети "Интернет", для органов исполнительной власти и органов местного самоуправления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обеспечение широкополосного доступа к информационно-телекоммуникационной сети "Интернет" органов исполнительной власти и органов местного самоуправления РД средствами ЕГСУПД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 отдельному плану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Правительство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Наличие цифрового </w:t>
            </w:r>
            <w:r>
              <w:lastRenderedPageBreak/>
              <w:t>неравенства между крупными городами и небольшими населенными пунктами. Низкий уровень развития конкуренции на рынке наблюдается в отдаленных районах республики с низкой плотностью населения и, как следствие, неразвитой телекоммуникационной инфраструктурой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заключение между </w:t>
            </w:r>
            <w:r>
              <w:lastRenderedPageBreak/>
              <w:t>Правительством Республики Дагестан и операторами связи соглашений о взаимодействии в развитии инфраструктуры связи в Республике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развитие </w:t>
            </w:r>
            <w:r>
              <w:lastRenderedPageBreak/>
              <w:t>конкуренции на рынке услуг связи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соглашение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</w:t>
            </w:r>
            <w:r>
              <w:lastRenderedPageBreak/>
              <w:t>РД,</w:t>
            </w:r>
          </w:p>
          <w:p w:rsidR="00897566" w:rsidRDefault="00897566">
            <w:pPr>
              <w:pStyle w:val="ConsPlusNormal"/>
            </w:pPr>
            <w:r>
              <w:t>операторы связи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Недостаточная степень развития сетей передачи данных в отдаленных малонаселенных пунктах Республики Дагестан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обеспечение полного охвата отдаленных населенных пунктов республики услугами сотовой связи, а также увеличение количества сотовых операторов особенно в сельских районах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увеличение охвата населения услугами сотовой связи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на заседании Комиссии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 xml:space="preserve">наличия административных барьеров и оценки состояния конкурентной среды субъектами </w:t>
            </w:r>
            <w:r>
              <w:lastRenderedPageBreak/>
              <w:t>предпринимательской деятельности на рынке услуг связи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 xml:space="preserve">подготовки доклада "Состояние и </w:t>
            </w:r>
            <w:r>
              <w:lastRenderedPageBreak/>
              <w:t>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11. Рынок услуг социального обслуживания населения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На рынке услуг социального обслуживания традиционно слабо развит негосударственный сектор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привлечение негосударственных и немуниципальных организаций на рынок предоставления социальных услуг населению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увеличение доли социально ориентированных некоммерческих организаций, волонтеров, добровольцев и благотворителей на рынке предоставления услуг в сфере социального обслуживания населения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конкурсная документация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Имеющийся стабильный спрос населения на услуги социального обслуживания и широкое распространение информационных технологий обусловливают необходимость активизации информирования граждан, в том числе с использованием сети "Интернет"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информационно-разъяснительной работы среди поставщиков социальных услуг о порядке и условиях предоставления социальных услуг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увеличение информированности получателей социальных услуг о возможности получения социальных услуг у негосударственных организаций </w:t>
            </w:r>
            <w:r>
              <w:lastRenderedPageBreak/>
              <w:t>социального обслуживания, а также увеличение количества негосударственных организаций социального обслуживания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на официальном сайте и в средствах массовой информации, цикл телепередач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11.3.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Стимулирование деятельности негосударственных организаций социального обслуживания по предоставлению социальных услуг в Республике Дагестан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proofErr w:type="gramStart"/>
            <w:r>
              <w:t xml:space="preserve">предоставление компенсации поставщикам социальных услуг в соответствии с </w:t>
            </w:r>
            <w:hyperlink r:id="rId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Республики Дагестан от 4 декабря 2014 г. N 593 "Об утверждении порядка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</w:t>
            </w:r>
            <w:r>
              <w:lastRenderedPageBreak/>
              <w:t>гражданином социальных услуг, предусмотренных индивидуальной программой предоставления</w:t>
            </w:r>
            <w:proofErr w:type="gramEnd"/>
            <w:r>
              <w:t xml:space="preserve"> социальных услуг"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lastRenderedPageBreak/>
              <w:t>финансирование деятельности негосударственных организаций социального обслуживания по предоставлению социальных услуг бесплатно и на условиях частичной оплаты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ведомственный акт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11.4.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Развитие конкуренции между организациями социального обслуживания различных форм собственности на рынке услуг социального обслуживания населения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независимой оценки качества оказания социальных услуг организациями социального обслуживания, находящимися в ведении Республики Дагестан, а также негосударственными (коммерческими и некоммерческими) организациями социального обслуживания, осуществляющими свою деятельность на территории Республики Дагестан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proofErr w:type="gramStart"/>
            <w:r>
              <w:t xml:space="preserve">определение результативности деятельности организаций социального обслуживания в Республике Дагестан и принятие своевременных мер по повышению эффективности или по оптимизации ее деятельности, своевременное выявление негативных факторов, влияющих на качество предоставления услуг в сфере социального обслуживания, и </w:t>
            </w:r>
            <w:r>
              <w:lastRenderedPageBreak/>
              <w:t>устранение их причин путем реализации планов мероприятий, а также осуществление стимулирования руководителей и работников организаций социального обслуживания</w:t>
            </w:r>
            <w:proofErr w:type="gramEnd"/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октябрь,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доклад на заседании Комиссии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11.5.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удовлетворенности потребителей качеством услуг на рынке социальных услуг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отрасли и планирования мероприятий, направленных на развитие конкурентной способности организаций социального обслуживания;</w:t>
            </w:r>
          </w:p>
          <w:p w:rsidR="00897566" w:rsidRDefault="00897566">
            <w:pPr>
              <w:pStyle w:val="ConsPlusNormal"/>
            </w:pPr>
            <w:r>
              <w:t xml:space="preserve">подготовки доклада "Состояние и развитие конкурентной среды на рынках товаров и услуг в </w:t>
            </w:r>
            <w:r>
              <w:lastRenderedPageBreak/>
              <w:t>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13040" w:type="dxa"/>
            <w:gridSpan w:val="7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12. Рынок агропромышленного комплекса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Существуют проблемы своевременного сбыта сельскохозяйственной продукции и сырья, произведенного малыми формами хозяйствования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организация участия сельскохозяйственных товаропроизводителей в ярмарках "выходного дня", выставках-продажах для реализации сельскохозяйственной продукции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продвижение продукции сельскохозяйственных товаропроизводителей до потребителей и в торговые сети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план проведения выставок-продаж, график проведения ярмарок "выходного дня"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proofErr w:type="spellStart"/>
            <w:r>
              <w:t>Самообеспечение</w:t>
            </w:r>
            <w:proofErr w:type="spellEnd"/>
            <w:r>
              <w:t xml:space="preserve"> населения республики продуктами собственного производства является приоритетом государственной политики. При этом высокие затраты на производство продукции, тяжелый ручной труд в совокупности с дорогими кредитными ресурсами, отсутствием инфраструктуры обслуживания и механизма земельного ипотечного кредитования значительно снижают конкурентоспособность сельского хозяйства и ведут к отсутствию мотивации к производству </w:t>
            </w:r>
            <w:r>
              <w:lastRenderedPageBreak/>
              <w:t>сельхозпродукции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оказание мер государственной поддержки </w:t>
            </w:r>
            <w:proofErr w:type="spellStart"/>
            <w:r>
              <w:t>сельхозтоваропроизводителям</w:t>
            </w:r>
            <w:proofErr w:type="spellEnd"/>
            <w:r>
              <w:t xml:space="preserve"> (организациям, индивидуальным предпринимателям, крестьянским (фермерским) хозяйствам), осуществляющим глубокую переработку сельскохозяйственной продукции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увеличение объемов реализации сельскохозяйственной продукции, произведенной малыми формами хозяйствования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март,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ведомственная целевая программа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Перспективными направлениями развития АПК РД определены: </w:t>
            </w:r>
            <w:proofErr w:type="spellStart"/>
            <w:r>
              <w:t>зерноводство</w:t>
            </w:r>
            <w:proofErr w:type="spellEnd"/>
            <w:r>
              <w:t>, виноградарство, интенсивное садоводство, овощеводство защищенного грунта, производство и переработка мяса и молока, консервная, алкогольная и кондитерская промышленности, производство минеральной воды и безалкогольных напитков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привлечение инвесторов к реализации инвестиционных проектов по производству важнейших пищевых продуктов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создание новых производств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реестр инвестиционных проектов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Агентство по предпринимательству и инвестициям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 xml:space="preserve">В целях развития конкуренции в сфере АПК, наращивания производства продуктов питания, обеспечения продовольственной безопасности населения Республики Дагестан необходимо совершенствовать механизмы оказания государственной поддержки товаропроизводителям, технико-технологической модернизации отрасли, продвижения товара и развивать </w:t>
            </w:r>
            <w:r>
              <w:lastRenderedPageBreak/>
              <w:t>сельскохозяйственную потребительскую кооперацию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lastRenderedPageBreak/>
              <w:t>оказание мер государственной поддержки сельскохозяйственным, снабженческо-сбытовым и перерабатывающим потребительским кооперативам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>совершенствование системы закупки и сбыта сельскохозяйственной продукции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апрель,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ведомственная целевая программа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897566">
        <w:tc>
          <w:tcPr>
            <w:tcW w:w="624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12.5.</w:t>
            </w:r>
          </w:p>
        </w:tc>
        <w:tc>
          <w:tcPr>
            <w:tcW w:w="300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услуг, снижение административных барьеров, улучшение конкурентной среды</w:t>
            </w:r>
          </w:p>
        </w:tc>
        <w:tc>
          <w:tcPr>
            <w:tcW w:w="2438" w:type="dxa"/>
          </w:tcPr>
          <w:p w:rsidR="00897566" w:rsidRDefault="00897566">
            <w:pPr>
              <w:pStyle w:val="ConsPlusNormal"/>
            </w:pPr>
            <w:r>
              <w:t>проведение мониторинга (анкетного опроса):</w:t>
            </w:r>
          </w:p>
          <w:p w:rsidR="00897566" w:rsidRDefault="00897566">
            <w:pPr>
              <w:pStyle w:val="ConsPlusNormal"/>
            </w:pPr>
            <w:r>
              <w:t>удовлетворенности потребителей качеством услуг;</w:t>
            </w:r>
          </w:p>
          <w:p w:rsidR="00897566" w:rsidRDefault="00897566">
            <w:pPr>
              <w:pStyle w:val="ConsPlusNormal"/>
            </w:pPr>
            <w:r>
              <w:t>наличия административных барьеров и оценки состояния конкурентной среды субъектами предпринимательской деятельности на рынке агропромышленного комплекса</w:t>
            </w:r>
          </w:p>
        </w:tc>
        <w:tc>
          <w:tcPr>
            <w:tcW w:w="1871" w:type="dxa"/>
          </w:tcPr>
          <w:p w:rsidR="00897566" w:rsidRDefault="00897566">
            <w:pPr>
              <w:pStyle w:val="ConsPlusNormal"/>
            </w:pPr>
            <w:r>
              <w:t xml:space="preserve">получение данных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97566" w:rsidRDefault="00897566">
            <w:pPr>
              <w:pStyle w:val="ConsPlusNormal"/>
            </w:pPr>
            <w:r>
              <w:t>проведения анализа деятельности и планирования мероприятий по содействию развитию конкуренции;</w:t>
            </w:r>
          </w:p>
          <w:p w:rsidR="00897566" w:rsidRDefault="00897566">
            <w:pPr>
              <w:pStyle w:val="ConsPlusNormal"/>
            </w:pPr>
            <w:r>
              <w:t>подготовки доклада "Состояние и развитие конкурентной среды на рынках товаров и услуг в Республике Дагестан"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декабрь, ежегодно</w:t>
            </w:r>
          </w:p>
        </w:tc>
        <w:tc>
          <w:tcPr>
            <w:tcW w:w="1417" w:type="dxa"/>
          </w:tcPr>
          <w:p w:rsidR="00897566" w:rsidRDefault="00897566">
            <w:pPr>
              <w:pStyle w:val="ConsPlusNormal"/>
              <w:jc w:val="center"/>
            </w:pPr>
            <w:r>
              <w:t>информация в Минэкономразвития РД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РД,</w:t>
            </w:r>
          </w:p>
          <w:p w:rsidR="00897566" w:rsidRDefault="008975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</w:tbl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1"/>
      </w:pPr>
      <w:r>
        <w:t>IV. Мероприятия по развитию конкуренции, предусмотренные</w:t>
      </w:r>
    </w:p>
    <w:p w:rsidR="00897566" w:rsidRDefault="00897566">
      <w:pPr>
        <w:pStyle w:val="ConsPlusNormal"/>
        <w:jc w:val="center"/>
      </w:pPr>
      <w:r>
        <w:t>в планах мероприятий действующих стратегических</w:t>
      </w:r>
    </w:p>
    <w:p w:rsidR="00897566" w:rsidRDefault="00897566">
      <w:pPr>
        <w:pStyle w:val="ConsPlusNormal"/>
        <w:jc w:val="center"/>
      </w:pPr>
      <w:r>
        <w:t>и программных документов</w:t>
      </w:r>
    </w:p>
    <w:p w:rsidR="00897566" w:rsidRDefault="008975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3402"/>
        <w:gridCol w:w="2268"/>
      </w:tblGrid>
      <w:tr w:rsidR="00897566">
        <w:tc>
          <w:tcPr>
            <w:tcW w:w="2835" w:type="dxa"/>
          </w:tcPr>
          <w:p w:rsidR="00897566" w:rsidRDefault="00897566">
            <w:pPr>
              <w:pStyle w:val="ConsPlusNormal"/>
              <w:jc w:val="center"/>
            </w:pPr>
            <w:r>
              <w:t>Цели мероприятия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  <w:jc w:val="center"/>
            </w:pPr>
            <w:r>
              <w:t>Исполнитель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  <w:jc w:val="center"/>
            </w:pPr>
            <w:r>
              <w:t>4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2"/>
            </w:pPr>
            <w:r>
              <w:t>I. Системные мероприятия по содействию развитию конкуренции в Республике Дагестан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lastRenderedPageBreak/>
              <w:t>Стимулирование новых предпринимательских инициатив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предоставление грантов создаваемым или начинающим и действующим менее 1 года субъектам малого и среднего предпринимательства из числа молодежи от 14 до 30 лет, безработных граждан, выпускников учебных заведений, военнослужащих, уволенных в запас, и граждан, испытывающих трудности в поиске работы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"Развитие малого и среднего предпринимательства в Республике Дагестан на 2015-2017 годы" государственной программы РД "Экономическое развитие и инновационная экономика" (постановление Правительства РД от 22 декабря 2014 г. N 651)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Агентство по предпринимательству и инвестициям РД.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Поддержка социального предпринимательства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предоставление субсидий субъектам малого и среднего предпринимательства на организацию групп дневного времяпрепровождения детей дошкольного возраста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Создание и развитие институтов поддержки субъектов малого предпринимательства в инновационной деятельности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предоставление грантов юридическим лицам - субъектам малого и среднего предпринимательства в инновационной сфере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2"/>
            </w:pPr>
            <w:r>
              <w:t>II. Мероприятия по содействию развитию конкуренции для социально значимых и приоритетных рынков в Республике Дагестан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Рынок услуг дошкольного образования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Поддержка развития негосударственного сектора дошкольного образования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 xml:space="preserve">представление субсидий из республиканского бюджета РД негосударственным образовательным организациям, </w:t>
            </w:r>
            <w:r>
              <w:lastRenderedPageBreak/>
              <w:t xml:space="preserve">реализующим основную общеобразовательную программу дошкольного образования, на создание мест в общеобразовательных учреждениях для детей дошкольного возраста; </w:t>
            </w:r>
            <w:proofErr w:type="gramStart"/>
            <w: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игрушек;</w:t>
            </w:r>
            <w:proofErr w:type="gramEnd"/>
            <w:r>
              <w:t xml:space="preserve"> создание мест в дошкольных образовательных организациях в рамках реализации комплекса мероприятий, в целях </w:t>
            </w:r>
            <w:r>
              <w:lastRenderedPageBreak/>
              <w:t>обеспечения 100-процентной доступности дошкольного образования для детей в возрасте от 3 до 7 лет, ликвидации очередности на зачисление детей в возрасте от 3 до 7 лет в дошкольные образовательные организации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2012 г. N 599 "О мерах по реализации государственной политики в </w:t>
            </w:r>
            <w:r>
              <w:lastRenderedPageBreak/>
              <w:t>области образования и науки",</w:t>
            </w:r>
          </w:p>
          <w:p w:rsidR="00897566" w:rsidRDefault="00897566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Закон</w:t>
              </w:r>
            </w:hyperlink>
            <w:r>
              <w:t xml:space="preserve"> РД от 16 июня 2014 г. N 48 "Об образовании в Республике Дагестан",</w:t>
            </w:r>
          </w:p>
          <w:p w:rsidR="00897566" w:rsidRDefault="00897566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23 декабря 2014 г. N 664 "Об утверждении государственной программы Республики Дагестан "Развитие образования в Республике Дагестан" на 2015-2025 годы",</w:t>
            </w:r>
          </w:p>
          <w:p w:rsidR="00897566" w:rsidRDefault="00897566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13 июня 2012 г. N 203 "Об утверждении Порядка предоставления субсидий из республиканского бюджета Республики Дагестан частным образовательным организациям на реализацию основных общеобразовательных программ",</w:t>
            </w:r>
          </w:p>
          <w:p w:rsidR="00897566" w:rsidRDefault="00897566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РД от 13 мая 2015 г. N 174-р "Об утверждении Плана мероприятий по поддержке негосударственного сектора дошкольного образования в Республике Дагестан"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Рынок услуг детского отдыха и оздоровления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Повышение удовлетворенности населения услугами по организации отдыха и оздоровления детей, подростков и молодежи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поддержка инновационных проектов и новых форм в области отдыха и оздоровления детей, подростков и молодежи; создание равных условий доступа к финансированию за счет бюджетных ассигнований государственных, муниципальных и частных организаций дополнительного образования детей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23 мая 2015 г. N 497 "О Федеральной целевой программе развития образования на 2016-2020 годы",</w:t>
            </w:r>
          </w:p>
          <w:p w:rsidR="00897566" w:rsidRDefault="00897566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Закон</w:t>
              </w:r>
            </w:hyperlink>
            <w:r>
              <w:t xml:space="preserve"> РД от 20 июля 2011 г. N 45 "Об организации отдыха, оздоровления и занятости детей и молодежи в Республике Дагестан",</w:t>
            </w:r>
          </w:p>
          <w:p w:rsidR="00897566" w:rsidRDefault="00897566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23 декабря 2014 г. N 664 "Об утверждении государственной программы Республики Дагестан "Развитие образования в Республике Дагестан" на 2015-2020 годы"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Рынок услуг дополнительного образования детей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Развитие рынка услуг дополнительного образования детей.</w:t>
            </w:r>
          </w:p>
          <w:p w:rsidR="00897566" w:rsidRDefault="00897566">
            <w:pPr>
              <w:pStyle w:val="ConsPlusNormal"/>
            </w:pPr>
            <w:r>
              <w:lastRenderedPageBreak/>
              <w:t>Создание условий для развития дополнительного образования детей в сфере научно-технического творчества и освоения инженерно-технических компетенций, в том числе в области робототехники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предоставление субсидий из федерального бюджета организациям, осуществляющим </w:t>
            </w:r>
            <w:r>
              <w:lastRenderedPageBreak/>
              <w:t>мероприятия по содействию развитию дополнительного образования детей;</w:t>
            </w:r>
          </w:p>
          <w:p w:rsidR="00897566" w:rsidRDefault="00897566">
            <w:pPr>
              <w:pStyle w:val="ConsPlusNormal"/>
            </w:pPr>
            <w:r>
              <w:t>информирование общественности о возможностях организаций, осуществляющих образовательную деятельность по реализации дополнительных общеобразовательных программ, в средствах массовой информации;</w:t>
            </w:r>
          </w:p>
          <w:p w:rsidR="00897566" w:rsidRDefault="00897566">
            <w:pPr>
              <w:pStyle w:val="ConsPlusNormal"/>
            </w:pPr>
            <w:r>
              <w:t>развитие государственно-частного и социального партнерства в сфере научно-технического творчества, в том числе робототехники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30 декабря 2015 г. N 1501 "Об утверждении Правил </w:t>
            </w:r>
            <w:r>
              <w:lastRenderedPageBreak/>
              <w:t>предоставления субсидий из федерального бюджета организациям, осуществляющим мероприятия по содействию развитию дополнительного образования детей",</w:t>
            </w:r>
          </w:p>
          <w:p w:rsidR="00897566" w:rsidRDefault="00897566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24 апреля 2015 г. N 729-р "Об утверждении плана мероприятий на 2015-2020 годы по реализации Концепции развития дополнительного образования детей, утв. распоряжением Правительства РФ от 4 сентября 2014 г. N 1726-р",</w:t>
            </w:r>
          </w:p>
          <w:p w:rsidR="00897566" w:rsidRDefault="00897566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РД от 18 декабря 2015 г. N 524-р "Об утверждении Комплекса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робототехники, в Республике Дагестан, на 2016-2020 годы"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lastRenderedPageBreak/>
              <w:t>Минобрнауки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 xml:space="preserve">органы местного </w:t>
            </w:r>
            <w:r>
              <w:lastRenderedPageBreak/>
              <w:t>самоуправления (по согласованию)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Рынок медицинских услуг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Обеспечение доступности качественной медицинской помощи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улучшение качества оказываемой медицинской помощи населению на основе повышения структурной эффективности системы здравоохранения;</w:t>
            </w:r>
          </w:p>
          <w:p w:rsidR="00897566" w:rsidRDefault="00897566">
            <w:pPr>
              <w:pStyle w:val="ConsPlusNormal"/>
            </w:pPr>
            <w:r>
              <w:lastRenderedPageBreak/>
              <w:t>возрождение профилактической направленности в здравоохранении;</w:t>
            </w:r>
          </w:p>
          <w:p w:rsidR="00897566" w:rsidRDefault="00897566">
            <w:pPr>
              <w:pStyle w:val="ConsPlusNormal"/>
            </w:pPr>
            <w:r>
              <w:t>улучшение состояния здоровья населения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22 декабря 2014 г. N 662 "Об утверждении государственной программы Республики Дагестан "Развитие здравоохранения в </w:t>
            </w:r>
            <w:r>
              <w:lastRenderedPageBreak/>
              <w:t>Республике Дагестан на 2015-2020 годы"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lastRenderedPageBreak/>
              <w:t>Минздрав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Рынок услуг жилищно-коммунального хозяйства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Повышение качества предоставляемых услуг ЖКХ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лицензирование предпринимательской деятельности по управлению многоквартирными домами; нормативно-правовое регулирование:</w:t>
            </w:r>
          </w:p>
          <w:p w:rsidR="00897566" w:rsidRDefault="00897566">
            <w:pPr>
              <w:pStyle w:val="ConsPlusNormal"/>
            </w:pPr>
            <w:r>
              <w:t>передачи объектов жилищно-коммунального хозяйства в эксплуатацию негосударственным операторам на основании договоров концессии, оснований заключения концессионных соглашений в сфере водоснабжения и водоотведения и порядка использования получаемых доходов эксплуатирующими организациями;</w:t>
            </w:r>
          </w:p>
          <w:p w:rsidR="00897566" w:rsidRDefault="00897566">
            <w:pPr>
              <w:pStyle w:val="ConsPlusNormal"/>
            </w:pPr>
            <w:r>
              <w:t xml:space="preserve">порядка формирования и утверждения экономически обоснованных долгосрочных тарифов на услуги жилищно-коммунального хозяйства и порядка использования получаемых доходов эксплуатирующими </w:t>
            </w:r>
            <w:r>
              <w:lastRenderedPageBreak/>
              <w:t>организациями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Федеральный </w:t>
            </w:r>
            <w:hyperlink r:id="rId35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21 июля 2014 г. N 255-ФЗ "О внесении изменений в Жилищный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</w:t>
            </w:r>
          </w:p>
          <w:p w:rsidR="00897566" w:rsidRDefault="00897566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28 октября 2014 г. N 1110 "О лицензировании предпринимательской деятельности по управлению многоквартирными домами",</w:t>
            </w:r>
          </w:p>
          <w:p w:rsidR="00897566" w:rsidRDefault="00897566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22 декабря 2014 г. N 661 "Об утверждении государственной программы Республики Дагестан "Развитие жилищного строительства в Республике Дагестан"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Госжилинспекция</w:t>
            </w:r>
            <w:proofErr w:type="spellEnd"/>
            <w:r>
              <w:t xml:space="preserve"> РД,</w:t>
            </w:r>
          </w:p>
          <w:p w:rsidR="00897566" w:rsidRDefault="00897566">
            <w:pPr>
              <w:pStyle w:val="ConsPlusNormal"/>
            </w:pPr>
            <w:r>
              <w:t>Минстрой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lastRenderedPageBreak/>
              <w:t>Розничная и оптовая торговля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Организации розничных рынков на территории Республики Дагестан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нормативно-правовое регулирование организации розничного рынка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23 мая 2007 г. N 138 "Вопросы организации розничных рынков на территории Республики Дагестан"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Рынок услуг перевозок пассажиров наземным транспортом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t>Обеспечение безопасности перевозок, повышение качества транспортных услуг, предоставляемых на территории Республики Дагестан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обеспечение равного доступа перевозчиков на рынке транспортных услуг независимо от их организационно-правовой формы и формы собственности на транспортные средства; автоматизация процессов планирования, мониторинга, диспетчеризации и управления транспортом различного функционального назначения на территории РД посредством использования современных информационно-телекоммуникационных технологий и технологий спутниковой навигации ГЛОНАСС на основе типовых унифицированных технических решений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Закон</w:t>
              </w:r>
            </w:hyperlink>
            <w:r>
              <w:t xml:space="preserve"> РД от 5 мая 2012 г. N 26 "Об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Дагестан",</w:t>
            </w:r>
          </w:p>
          <w:p w:rsidR="00897566" w:rsidRDefault="00897566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20 июня 2014 г. N 282 "Об утверждении Положения о региональной навигационно-информационной системе Республики Дагестан"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proofErr w:type="spellStart"/>
            <w:r>
              <w:t>Минтрансэнергосвязь</w:t>
            </w:r>
            <w:proofErr w:type="spellEnd"/>
            <w:r>
              <w:t xml:space="preserve">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Рынок услуг социального обслуживания населения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lastRenderedPageBreak/>
              <w:t>Стимулирование деятельности негосударственных организаций в сфере предоставления социальных услуг, развитие рынка социальных услуг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компенсация юридическим лицам (за исключением государственных (муниципальных) учреждений), индивидуальным предпринимателям, включенным в реестр поставщиков социальных услуг Республики Дагестан, на возмещение затрат (части затрат), связанных с предоставлением социальных услуг получателям социальных услуг в соответствии с их индивидуальными программами;</w:t>
            </w:r>
          </w:p>
          <w:p w:rsidR="00897566" w:rsidRDefault="00897566">
            <w:pPr>
              <w:pStyle w:val="ConsPlusNormal"/>
            </w:pPr>
            <w:r>
              <w:t>предоставление на конкурсной основе субсидий (грантов) социально ориентированным некоммерческим организациям Республики Дагестан на реализацию проектов социальной направленности;</w:t>
            </w:r>
          </w:p>
          <w:p w:rsidR="00897566" w:rsidRDefault="00897566">
            <w:pPr>
              <w:pStyle w:val="ConsPlusNormal"/>
            </w:pPr>
            <w:r>
              <w:t>создание условий для роста благосостояния граждан-получателей мер социальной поддержки;</w:t>
            </w:r>
          </w:p>
          <w:p w:rsidR="00897566" w:rsidRDefault="00897566">
            <w:pPr>
              <w:pStyle w:val="ConsPlusNormal"/>
            </w:pPr>
            <w:r>
              <w:t>повышение доступности социального обслуживания населения;</w:t>
            </w:r>
          </w:p>
          <w:p w:rsidR="00897566" w:rsidRDefault="00897566">
            <w:pPr>
              <w:pStyle w:val="ConsPlusNormal"/>
            </w:pPr>
            <w:r>
              <w:t>внедрение механизма государственно-частного партнерства в систему социального обслуживания населения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41" w:history="1">
              <w:proofErr w:type="gramStart"/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4 декабря 2014 г. N 593 "Об утверждении Порядка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услуг",</w:t>
            </w:r>
            <w:proofErr w:type="gramEnd"/>
          </w:p>
          <w:p w:rsidR="00897566" w:rsidRDefault="00897566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"Повышение эффективности государственной поддержки социально ориентированных некоммерческих организаций",</w:t>
            </w:r>
          </w:p>
          <w:p w:rsidR="00897566" w:rsidRDefault="00897566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"Модернизация и развитие социального обслуживания населения" государственной программы РД "Социальная поддержка граждан" (постановление Правительства РД от 28 ноября 2013 г. N 619)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Минтруд РД</w:t>
            </w:r>
          </w:p>
        </w:tc>
      </w:tr>
      <w:tr w:rsidR="00897566">
        <w:tc>
          <w:tcPr>
            <w:tcW w:w="11907" w:type="dxa"/>
            <w:gridSpan w:val="4"/>
          </w:tcPr>
          <w:p w:rsidR="00897566" w:rsidRDefault="00897566">
            <w:pPr>
              <w:pStyle w:val="ConsPlusNormal"/>
              <w:jc w:val="center"/>
              <w:outlineLvl w:val="3"/>
            </w:pPr>
            <w:r>
              <w:t>Рынок агропромышленного комплекса</w:t>
            </w:r>
          </w:p>
        </w:tc>
      </w:tr>
      <w:tr w:rsidR="00897566">
        <w:tc>
          <w:tcPr>
            <w:tcW w:w="2835" w:type="dxa"/>
          </w:tcPr>
          <w:p w:rsidR="00897566" w:rsidRDefault="00897566">
            <w:pPr>
              <w:pStyle w:val="ConsPlusNormal"/>
            </w:pPr>
            <w:r>
              <w:lastRenderedPageBreak/>
              <w:t>Обеспечение динамичного и эффективного развития АПК Республики Дагестан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r>
              <w:t>поддержка малых форм хозяйствования, развитие мелиорации сельскохозяйственных земель,</w:t>
            </w:r>
          </w:p>
          <w:p w:rsidR="00897566" w:rsidRDefault="00897566">
            <w:pPr>
              <w:pStyle w:val="ConsPlusNormal"/>
            </w:pPr>
            <w:r>
              <w:t>повышение конкурентоспособности сельскохозяйственной продукции, создание благоприятной среды для развития предпринимательства, повышение инвестиционной привлекательности отрасли, обеспечение финансовой устойчивости товаропроизводителей</w:t>
            </w:r>
          </w:p>
        </w:tc>
        <w:tc>
          <w:tcPr>
            <w:tcW w:w="3402" w:type="dxa"/>
          </w:tcPr>
          <w:p w:rsidR="00897566" w:rsidRDefault="00897566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Закон</w:t>
              </w:r>
            </w:hyperlink>
            <w:r>
              <w:t xml:space="preserve"> Республики Дагестан от 24 декабря 2007 г. N 73 "О развитии сельского хозяйства в Республике Дагестан",</w:t>
            </w:r>
          </w:p>
          <w:p w:rsidR="00897566" w:rsidRDefault="00897566">
            <w:pPr>
              <w:pStyle w:val="ConsPlusNormal"/>
            </w:pPr>
            <w:r>
              <w:t xml:space="preserve">государственная </w:t>
            </w:r>
            <w:hyperlink r:id="rId4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Республики Дагестан "Развитие сельского хозяйства и регулирование рынков сельскохозяйственной продукции, сырья и продовольствия на 2014-2020 годы" (постановление Правительства РД от 13 декабря 2013 г. N 673)</w:t>
            </w:r>
          </w:p>
        </w:tc>
        <w:tc>
          <w:tcPr>
            <w:tcW w:w="2268" w:type="dxa"/>
          </w:tcPr>
          <w:p w:rsidR="00897566" w:rsidRDefault="00897566">
            <w:pPr>
              <w:pStyle w:val="ConsPlusNormal"/>
            </w:pPr>
            <w:r>
              <w:t>Минсельхозпрод РД</w:t>
            </w:r>
          </w:p>
        </w:tc>
      </w:tr>
    </w:tbl>
    <w:p w:rsidR="00897566" w:rsidRDefault="00897566">
      <w:pPr>
        <w:sectPr w:rsidR="0089756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ind w:firstLine="540"/>
        <w:jc w:val="both"/>
      </w:pPr>
      <w:r>
        <w:t>IV. Реализация "дорожной карты" приведет к достижению следующих контрольных показателей эффективности, определенных в таблице.</w:t>
      </w: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center"/>
        <w:outlineLvl w:val="1"/>
      </w:pPr>
      <w:r>
        <w:t>Контрольные показатели эффективности</w:t>
      </w:r>
    </w:p>
    <w:p w:rsidR="00897566" w:rsidRDefault="00897566">
      <w:pPr>
        <w:pStyle w:val="ConsPlusNormal"/>
        <w:jc w:val="center"/>
      </w:pPr>
      <w:r>
        <w:t>реализации "дорожной карты"</w:t>
      </w:r>
    </w:p>
    <w:p w:rsidR="00897566" w:rsidRDefault="008975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850"/>
        <w:gridCol w:w="854"/>
        <w:gridCol w:w="850"/>
        <w:gridCol w:w="850"/>
      </w:tblGrid>
      <w:tr w:rsidR="00897566">
        <w:tc>
          <w:tcPr>
            <w:tcW w:w="4252" w:type="dxa"/>
            <w:vMerge w:val="restart"/>
          </w:tcPr>
          <w:p w:rsidR="00897566" w:rsidRDefault="00897566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850" w:type="dxa"/>
            <w:vMerge w:val="restart"/>
          </w:tcPr>
          <w:p w:rsidR="00897566" w:rsidRDefault="00897566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2554" w:type="dxa"/>
            <w:gridSpan w:val="3"/>
          </w:tcPr>
          <w:p w:rsidR="00897566" w:rsidRDefault="00897566">
            <w:pPr>
              <w:pStyle w:val="ConsPlusNormal"/>
              <w:jc w:val="center"/>
            </w:pPr>
            <w:r>
              <w:t>Плановые значения</w:t>
            </w:r>
          </w:p>
        </w:tc>
      </w:tr>
      <w:tr w:rsidR="00897566">
        <w:tc>
          <w:tcPr>
            <w:tcW w:w="4252" w:type="dxa"/>
            <w:vMerge/>
          </w:tcPr>
          <w:p w:rsidR="00897566" w:rsidRDefault="00897566"/>
        </w:tc>
        <w:tc>
          <w:tcPr>
            <w:tcW w:w="850" w:type="dxa"/>
            <w:vMerge/>
          </w:tcPr>
          <w:p w:rsidR="00897566" w:rsidRDefault="00897566"/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2018 год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</w:tr>
      <w:tr w:rsidR="00897566">
        <w:tc>
          <w:tcPr>
            <w:tcW w:w="7656" w:type="dxa"/>
            <w:gridSpan w:val="5"/>
          </w:tcPr>
          <w:p w:rsidR="00897566" w:rsidRDefault="00897566">
            <w:pPr>
              <w:pStyle w:val="ConsPlusNormal"/>
              <w:jc w:val="center"/>
              <w:outlineLvl w:val="2"/>
            </w:pPr>
            <w:r>
              <w:t>I. Оценка состояния конкурентной среды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Доля хозяйствующих субъектов от общего числа опрошенных, считающих, что состояние конкурентной среды улучшилось за истекший год,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2. Количество малых и средних предприятий в расчете на 1 тысячу человек населения в Республике Дагестан, единиц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2,4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3. Оборот товаров (работ, услуг), производимых на малых и средних предприятиях, млрд. рублей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233,1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295,3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337,7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 xml:space="preserve">4. </w:t>
            </w:r>
            <w:proofErr w:type="gramStart"/>
            <w:r>
              <w:t>Доля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</w:t>
            </w:r>
            <w:proofErr w:type="gramEnd"/>
            <w:r>
              <w:t xml:space="preserve"> </w:t>
            </w:r>
            <w:proofErr w:type="gramStart"/>
            <w:r>
              <w:t>объеме</w:t>
            </w:r>
            <w:proofErr w:type="gramEnd"/>
            <w:r>
              <w:t xml:space="preserve"> закупок, осуществляемых в соответствии с Федеральным законом "О закупках товаров, работ, услуг отдельными видами юридических лиц", за 2016 год (не менее 18 процентов)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18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 xml:space="preserve">5. Доля государственных заказов (по стоимости), размещенных через аукцион в электронной форме, открытый конкурс, конкурс с ограниченным участием, запрос котировок, запрос предложений с </w:t>
            </w:r>
            <w:r>
              <w:lastRenderedPageBreak/>
              <w:t>участием субъектов малого предпринимательства от общего числа государственных заказов,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17,8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lastRenderedPageBreak/>
              <w:t>6. 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к 2016 году - не менее 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7. Соотношение количества приватизированных в 2013-2018 годах имущественных комплексов государственных унитарных предприятий и общего числа государственных унитарных предприятий, осуществлявших деятельность в 2013-2018 годах, в Республике Дагестан к 2018 году - не менее 75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8. Соотношение числа хозяйственных обществ, акции (доли) которых были полностью приватизированы в 2013-2018 годах, и числа хозяйственных обществ с государственным участием в капитале, осуществлявших деятельность в 2013-2018 годах, в Республике Дагестан к 2018 году - не менее 75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75</w:t>
            </w:r>
          </w:p>
        </w:tc>
      </w:tr>
      <w:tr w:rsidR="00897566">
        <w:tc>
          <w:tcPr>
            <w:tcW w:w="7656" w:type="dxa"/>
            <w:gridSpan w:val="5"/>
          </w:tcPr>
          <w:p w:rsidR="00897566" w:rsidRDefault="00897566">
            <w:pPr>
              <w:pStyle w:val="ConsPlusNormal"/>
              <w:jc w:val="center"/>
              <w:outlineLvl w:val="2"/>
            </w:pPr>
            <w:r>
              <w:t>II. Развитие конкуренции на социально значимых и приоритетных рынках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дошкольного образования: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Удельный вес численности детей частных дошкольных образовательных организаций в общей численности детей дошкольных образовательных организаций,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3,1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2. Доля негосударственных дошкольных образовательных организаций, получающих субсидии из республиканского бюджета Республики Дагестан, от общего числа дошкольных образовательных организаций, обратившихся за получением субсидии из республиканского бюджета Республики Дагестан,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детского отдыха и оздоровления: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proofErr w:type="gramStart"/>
            <w:r>
              <w:t xml:space="preserve">Численность детей в возрасте от 7 до 17 лет, проживающих на территории </w:t>
            </w:r>
            <w:r>
              <w:lastRenderedPageBreak/>
              <w:t>Республики Дагестан,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пребыванием</w:t>
            </w:r>
            <w:proofErr w:type="gramEnd"/>
            <w:r>
              <w:t>, палаточный лагерь, стационарно-оздоровительный лагерь труда и отдыха),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22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lastRenderedPageBreak/>
              <w:t>Рынок услуг дополнительного образования детей: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Увеличение численности детей и молодежи в возрасте от 5 до 18 лет, проживающих на территории Республики Дагестан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программам, - на 2 процента ежегодно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медицинских услуг: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территориальных программ обязательного медицинского страхования, процентов (не менее)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Доля негосударственных учреждений здравоохранения, 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37,0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психолого-педагогического сопровождения детей с ограниченными возможностями здоровья: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 xml:space="preserve">Доля негосударственных (немуниципальных) организаций, оказывающих услуги ранней диагностики, специализации и реабилитации детей с </w:t>
            </w:r>
            <w:r>
              <w:lastRenderedPageBreak/>
              <w:t>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lastRenderedPageBreak/>
              <w:t>Рынок услуг в сфере культуры: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культуры, процентов (не менее)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жилищно-коммунального хозяйства: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Доля управляющих организаций, получивших лицензии на осуществление деятельности по управлению многоквартирными домами,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2. 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3. 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100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Розничная и оптовая торговля: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Доля оборота розничной торговли, осуществляемой на розничных рынках и ярмарках, в структуре оборота розничной торговли по формам торговли, процентов (не менее)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 xml:space="preserve">2. Доля хозяйствующих субъектов в общем числе опрошенных, считающих, что состояние конкурентной среды в розничной и оптовой торговле улучшилось </w:t>
            </w:r>
            <w:r>
              <w:lastRenderedPageBreak/>
              <w:t>за истекший год,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lastRenderedPageBreak/>
              <w:t xml:space="preserve">3. Для хозяйствующих субъектов в общем числе опрошенных, считающих, что </w:t>
            </w:r>
            <w:proofErr w:type="spellStart"/>
            <w:r>
              <w:t>антиконкурентных</w:t>
            </w:r>
            <w:proofErr w:type="spellEnd"/>
            <w:r>
              <w:t xml:space="preserve"> действий органов государственной власти и местного самоуправления в сфере розничной и оптовой торговли стало меньше за истекший год,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4. Доля оборота "магазинов шаговой доступности" (магазинов у дома) в структуре оборота розничной торговли по формам торговли (в фактически действовавших ценах) в муниципальных образованиях Республики Дагестан к 2016 году - не менее 20 процентов от общего оборота розничной торговли Республики Дагестан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30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5. 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в Республике Дагестан к 2016 году - не менее 90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перевозок пассажиров наземным транспортом: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Доля негосударственных (немуниципальных)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Республике Дагестан к 2016 году - не менее 75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90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 xml:space="preserve">2. Доля межмуниципальных маршрутов регулярных перевозок 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Республике Дагестан к 2016 году - не менее 75 </w:t>
            </w:r>
            <w:r>
              <w:lastRenderedPageBreak/>
              <w:t>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lastRenderedPageBreak/>
              <w:t>3. 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 по межмуниципальным маршрутам регулярных перевозок пассажиров наземным транспортом в Республике Дагестан к 2016 году - не менее 50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85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связи: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Доля домохозяйств, имеющих возможность пользоваться услугами проводного или мобильного ШПД в информационно-телекоммуникационную сеть "Интернет" на скорости не менее 1 Мбит/с, предоставляемыми не менее чем 2 операторами связи,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70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услуг социального обслуживания населения: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собственности, процентов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8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Рынок агропромышленного комплекса: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4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  <w:tc>
          <w:tcPr>
            <w:tcW w:w="850" w:type="dxa"/>
          </w:tcPr>
          <w:p w:rsidR="00897566" w:rsidRDefault="00897566">
            <w:pPr>
              <w:pStyle w:val="ConsPlusNormal"/>
            </w:pP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1. Количество крестьянских (фермерских) хозяйств, начинающих фермеров, осуществляющих проекты создания и развития хозяйств с помощью государственной поддержки, единиц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129</w:t>
            </w:r>
          </w:p>
        </w:tc>
      </w:tr>
      <w:tr w:rsidR="00897566">
        <w:tc>
          <w:tcPr>
            <w:tcW w:w="4252" w:type="dxa"/>
          </w:tcPr>
          <w:p w:rsidR="00897566" w:rsidRDefault="00897566">
            <w:pPr>
              <w:pStyle w:val="ConsPlusNormal"/>
            </w:pPr>
            <w:r>
              <w:t>2. Количество построенных (реконструированных) семейных животноводческих ферм, единиц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4" w:type="dxa"/>
          </w:tcPr>
          <w:p w:rsidR="00897566" w:rsidRDefault="0089756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7566" w:rsidRDefault="00897566">
            <w:pPr>
              <w:pStyle w:val="ConsPlusNormal"/>
              <w:jc w:val="center"/>
            </w:pPr>
            <w:r>
              <w:t>54</w:t>
            </w:r>
          </w:p>
        </w:tc>
      </w:tr>
    </w:tbl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jc w:val="both"/>
      </w:pPr>
    </w:p>
    <w:p w:rsidR="00897566" w:rsidRDefault="008975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79BB" w:rsidRDefault="00897566"/>
    <w:sectPr w:rsidR="007B79BB" w:rsidSect="005536A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66"/>
    <w:rsid w:val="00223ABD"/>
    <w:rsid w:val="00897566"/>
    <w:rsid w:val="00D3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7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7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75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7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7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7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75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4365E87791A7C6B42E03A147C0BEDFEDB46B1B84EF8F54909C1BD191473EF72AD70345EEA0C1836377AQ9QDO" TargetMode="External"/><Relationship Id="rId13" Type="http://schemas.openxmlformats.org/officeDocument/2006/relationships/hyperlink" Target="consultantplus://offline/ref=F634365E87791A7C6B42FE37021056E4FAD01CB4B846F6A117569AE04E1D79B835E229761AE70D18Q3QFO" TargetMode="External"/><Relationship Id="rId18" Type="http://schemas.openxmlformats.org/officeDocument/2006/relationships/hyperlink" Target="consultantplus://offline/ref=F634365E87791A7C6B42FE37021056E4FAD01CB4B348F6A117569AE04E1D79B835E229761AE70D19Q3Q6O" TargetMode="External"/><Relationship Id="rId26" Type="http://schemas.openxmlformats.org/officeDocument/2006/relationships/hyperlink" Target="consultantplus://offline/ref=F634365E87791A7C6B42E03A147C0BEDFEDB46B1B94CFCFE4A09C1BD191473EFQ7Q2O" TargetMode="External"/><Relationship Id="rId39" Type="http://schemas.openxmlformats.org/officeDocument/2006/relationships/hyperlink" Target="consultantplus://offline/ref=F634365E87791A7C6B42E03A147C0BEDFEDB46B1B84EF9FF4809C1BD191473EFQ7Q2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634365E87791A7C6B42E03A147C0BEDFEDB46B1B947FEF54C09C1BD191473EFQ7Q2O" TargetMode="External"/><Relationship Id="rId34" Type="http://schemas.openxmlformats.org/officeDocument/2006/relationships/hyperlink" Target="consultantplus://offline/ref=F634365E87791A7C6B42E03A147C0BEDFEDB46B1B84CFAF04D09C1BD191473EFQ7Q2O" TargetMode="External"/><Relationship Id="rId42" Type="http://schemas.openxmlformats.org/officeDocument/2006/relationships/hyperlink" Target="consultantplus://offline/ref=F634365E87791A7C6B42E03A147C0BEDFEDB46B1B84FF9FF4809C1BD191473EF72AD70345EEA0C18363F73Q9QEO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634365E87791A7C6B42E03A147C0BEDFEDB46B1B84EF8F54909C1BD191473EF72AD70345EEA0C1836377BQ9Q5O" TargetMode="External"/><Relationship Id="rId12" Type="http://schemas.openxmlformats.org/officeDocument/2006/relationships/hyperlink" Target="consultantplus://offline/ref=F634365E87791A7C6B42FE37021056E4FAD01CB4B348F6A117569AE04E1D79B835E229761AE70D19Q3Q6O" TargetMode="External"/><Relationship Id="rId17" Type="http://schemas.openxmlformats.org/officeDocument/2006/relationships/hyperlink" Target="consultantplus://offline/ref=F634365E87791A7C6B42E03A147C0BEDFEDB46B1B94BFDFE4809C1BD191473EF72AD70345EEA0C18363372Q9QFO" TargetMode="External"/><Relationship Id="rId25" Type="http://schemas.openxmlformats.org/officeDocument/2006/relationships/hyperlink" Target="consultantplus://offline/ref=F634365E87791A7C6B42E03A147C0BEDFEDB46B1B84DF8F34309C1BD191473EFQ7Q2O" TargetMode="External"/><Relationship Id="rId33" Type="http://schemas.openxmlformats.org/officeDocument/2006/relationships/hyperlink" Target="consultantplus://offline/ref=F634365E87791A7C6B42E03A147C0BEDFEDB46B1B949FCF24909C1BD191473EFQ7Q2O" TargetMode="External"/><Relationship Id="rId38" Type="http://schemas.openxmlformats.org/officeDocument/2006/relationships/hyperlink" Target="consultantplus://offline/ref=F634365E87791A7C6B42E03A147C0BEDFEDB46B1B946FEF04809C1BD191473EFQ7Q2O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634365E87791A7C6B42FE37021056E4FAD81CBFBB4CF6A117569AE04EQ1QDO" TargetMode="External"/><Relationship Id="rId20" Type="http://schemas.openxmlformats.org/officeDocument/2006/relationships/hyperlink" Target="consultantplus://offline/ref=F634365E87791A7C6B42FE37021056E4F9D71BBCB84BF6A117569AE04EQ1QDO" TargetMode="External"/><Relationship Id="rId29" Type="http://schemas.openxmlformats.org/officeDocument/2006/relationships/hyperlink" Target="consultantplus://offline/ref=F634365E87791A7C6B42E03A147C0BEDFEDB46B1BA4AF9F14209C1BD191473EFQ7Q2O" TargetMode="External"/><Relationship Id="rId41" Type="http://schemas.openxmlformats.org/officeDocument/2006/relationships/hyperlink" Target="consultantplus://offline/ref=F634365E87791A7C6B42E03A147C0BEDFEDB46B1B947FEF54C09C1BD191473EFQ7Q2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4365E87791A7C6B42E03A147C0BEDFEDB46B1B84EF8F54909C1BD191473EF72AD70345EEA0C1836377BQ9QAO" TargetMode="External"/><Relationship Id="rId11" Type="http://schemas.openxmlformats.org/officeDocument/2006/relationships/hyperlink" Target="consultantplus://offline/ref=F634365E87791A7C6B42E03A147C0BEDFEDB46B1B84EF8F54909C1BD191473EF72AD70345EEA0C1836377AQ9QAO" TargetMode="External"/><Relationship Id="rId24" Type="http://schemas.openxmlformats.org/officeDocument/2006/relationships/hyperlink" Target="consultantplus://offline/ref=F634365E87791A7C6B42E03A147C0BEDFEDB46B1B84FFEFF4B09C1BD191473EFQ7Q2O" TargetMode="External"/><Relationship Id="rId32" Type="http://schemas.openxmlformats.org/officeDocument/2006/relationships/hyperlink" Target="consultantplus://offline/ref=F634365E87791A7C6B42FE37021056E4FAD11ABCB348F6A117569AE04EQ1QDO" TargetMode="External"/><Relationship Id="rId37" Type="http://schemas.openxmlformats.org/officeDocument/2006/relationships/hyperlink" Target="consultantplus://offline/ref=F634365E87791A7C6B42E03A147C0BEDFEDB46B1B84DF8F64909C1BD191473EFQ7Q2O" TargetMode="External"/><Relationship Id="rId40" Type="http://schemas.openxmlformats.org/officeDocument/2006/relationships/hyperlink" Target="consultantplus://offline/ref=F634365E87791A7C6B42E03A147C0BEDFEDB46B1B94CF9F64E09C1BD191473EFQ7Q2O" TargetMode="External"/><Relationship Id="rId45" Type="http://schemas.openxmlformats.org/officeDocument/2006/relationships/hyperlink" Target="consultantplus://offline/ref=F634365E87791A7C6B42E03A147C0BEDFEDB46B1B84FF5F44309C1BD191473EF72AD70345EEA0C1833357AQ9Q5O" TargetMode="External"/><Relationship Id="rId5" Type="http://schemas.openxmlformats.org/officeDocument/2006/relationships/hyperlink" Target="consultantplus://offline/ref=F634365E87791A7C6B42E03A147C0BEDFEDB46B1B84EF8F54909C1BD191473EF72AD70345EEA0C1836377BQ9QEO" TargetMode="External"/><Relationship Id="rId15" Type="http://schemas.openxmlformats.org/officeDocument/2006/relationships/hyperlink" Target="consultantplus://offline/ref=F634365E87791A7C6B42E03A147C0BEDFEDB46B1BA4AF9F14209C1BD191473EFQ7Q2O" TargetMode="External"/><Relationship Id="rId23" Type="http://schemas.openxmlformats.org/officeDocument/2006/relationships/hyperlink" Target="consultantplus://offline/ref=F634365E87791A7C6B42FE37021056E4F9D211BFBF48F6A117569AE04EQ1QDO" TargetMode="External"/><Relationship Id="rId28" Type="http://schemas.openxmlformats.org/officeDocument/2006/relationships/hyperlink" Target="consultantplus://offline/ref=F634365E87791A7C6B42FE37021056E4FAD81BB8BE48F6A117569AE04EQ1QDO" TargetMode="External"/><Relationship Id="rId36" Type="http://schemas.openxmlformats.org/officeDocument/2006/relationships/hyperlink" Target="consultantplus://offline/ref=F634365E87791A7C6B42FE37021056E4F9D919BFBD4FF6A117569AE04EQ1QDO" TargetMode="External"/><Relationship Id="rId10" Type="http://schemas.openxmlformats.org/officeDocument/2006/relationships/hyperlink" Target="consultantplus://offline/ref=F634365E87791A7C6B42E03A147C0BEDFEDB46B1B84EF8F54909C1BD191473EF72AD70345EEA0C1836377AQ9QBO" TargetMode="External"/><Relationship Id="rId19" Type="http://schemas.openxmlformats.org/officeDocument/2006/relationships/hyperlink" Target="consultantplus://offline/ref=F634365E87791A7C6B42FE37021056E4FAD01CB4B348F6A117569AE04E1D79B835E229761AE70D19Q3Q6O" TargetMode="External"/><Relationship Id="rId31" Type="http://schemas.openxmlformats.org/officeDocument/2006/relationships/hyperlink" Target="consultantplus://offline/ref=F634365E87791A7C6B42FE37021056E4F9D911BFBD4DF6A117569AE04EQ1QDO" TargetMode="External"/><Relationship Id="rId44" Type="http://schemas.openxmlformats.org/officeDocument/2006/relationships/hyperlink" Target="consultantplus://offline/ref=F634365E87791A7C6B42E03A147C0BEDFEDB46B1B946FFF24F09C1BD191473EFQ7Q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4365E87791A7C6B42E03A147C0BEDFEDB46B1B84EF8F54909C1BD191473EF72AD70345EEA0C1836377AQ9QEO" TargetMode="External"/><Relationship Id="rId14" Type="http://schemas.openxmlformats.org/officeDocument/2006/relationships/hyperlink" Target="consultantplus://offline/ref=F634365E87791A7C6B42E03A147C0BEDFEDB46B1B84DFBF24D09C1BD191473EF72AD70345EEA0C1836377BQ9Q4O" TargetMode="External"/><Relationship Id="rId22" Type="http://schemas.openxmlformats.org/officeDocument/2006/relationships/hyperlink" Target="consultantplus://offline/ref=F634365E87791A7C6B42E03A147C0BEDFEDB46B1B84EFAF24209C1BD191473EF72AD70345EEA0C18363579Q9Q4O" TargetMode="External"/><Relationship Id="rId27" Type="http://schemas.openxmlformats.org/officeDocument/2006/relationships/hyperlink" Target="consultantplus://offline/ref=F634365E87791A7C6B42E03A147C0BEDFEDB46B1B94BFFF34209C1BD191473EFQ7Q2O" TargetMode="External"/><Relationship Id="rId30" Type="http://schemas.openxmlformats.org/officeDocument/2006/relationships/hyperlink" Target="consultantplus://offline/ref=F634365E87791A7C6B42E03A147C0BEDFEDB46B1B84DF8F34309C1BD191473EFQ7Q2O" TargetMode="External"/><Relationship Id="rId35" Type="http://schemas.openxmlformats.org/officeDocument/2006/relationships/hyperlink" Target="consultantplus://offline/ref=F634365E87791A7C6B42FE37021056E4FAD018B5BA4BF6A117569AE04EQ1QDO" TargetMode="External"/><Relationship Id="rId43" Type="http://schemas.openxmlformats.org/officeDocument/2006/relationships/hyperlink" Target="consultantplus://offline/ref=F634365E87791A7C6B42E03A147C0BEDFEDB46B1B84FF9FF4809C1BD191473EF72AD70345EEA0C18363473Q9Q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16058</Words>
  <Characters>91532</Characters>
  <Application>Microsoft Office Word</Application>
  <DocSecurity>0</DocSecurity>
  <Lines>762</Lines>
  <Paragraphs>214</Paragraphs>
  <ScaleCrop>false</ScaleCrop>
  <Company>SPecialiST RePack</Company>
  <LinksUpToDate>false</LinksUpToDate>
  <CharactersWithSpaces>107376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2018-03-19T14:16:00Z</dcterms:created>
  <dcterms:modified xsi:type="dcterms:W3CDTF">2018-03-19T14:17:00Z</dcterms:modified>
</cp:coreProperties>
</file>