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78" w:rsidRDefault="005B7178">
      <w:pPr>
        <w:pStyle w:val="ConsPlusNormal"/>
        <w:jc w:val="both"/>
      </w:pP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от 13 февраля 2014 г. N 52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ОБ УТВЕРЖДЕНИИ ПОРЯДКА И УСЛОВИЙ ПРЕДОСТАВЛЕНИЯ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ГОСУДАРСТВЕННОЙ ПОДДЕРЖКИ НА ПРОВЕДЕНИЕ </w:t>
      </w:r>
      <w:proofErr w:type="gramStart"/>
      <w:r w:rsidRPr="005B7178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РЕМОНТА ОБЩЕГО ИМУЩЕСТВА В МНОГОКВАРТИРНЫХ ДОМАХ,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В ТОМ ЧИСЛЕ НА ПРЕДОСТАВЛЕНИЕ ГАРАНТИЙ, ПОРУЧИТЕЛЬСТВ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ПО КРЕДИТАМ ИЛИ ЗАЙМАМ, В СЛУЧАЕ, ЕСЛИ </w:t>
      </w:r>
      <w:proofErr w:type="gramStart"/>
      <w:r w:rsidRPr="005B7178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СРЕДСТВА НА РЕАЛИЗАЦИЮ УКАЗАННОЙ ПОДДЕРЖКИ ПРЕДУСМОТРЕНЫ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ЗАКОНОМ О РЕСПУБЛИКАНСКОМ БЮДЖЕТЕ РЕСПУБЛИКИ ДАГЕСТАН</w:t>
      </w: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167</w:t>
        </w:r>
      </w:hyperlink>
      <w:r w:rsidRPr="005B717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</w:t>
      </w:r>
      <w:hyperlink r:id="rId5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2.2</w:t>
        </w:r>
      </w:hyperlink>
      <w:r w:rsidRPr="005B717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0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5B7178">
        <w:rPr>
          <w:rFonts w:ascii="Times New Roman" w:hAnsi="Times New Roman" w:cs="Times New Roman"/>
          <w:sz w:val="28"/>
          <w:szCs w:val="28"/>
        </w:rPr>
        <w:t xml:space="preserve"> и условия предоставления государственной поддержки на проведение капитального ремонта общего имущества в многоквартирных домах, в том числе на предоставление гарантий, поручительств по кредитам или займам, в случае, если соответствующие средства на реализацию указанной поддержки предусмотрены законом о республиканском бюджете Республики Дагестан, согласно приложению.</w:t>
      </w: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B7178" w:rsidRPr="005B7178" w:rsidRDefault="005B71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B7178" w:rsidRPr="005B7178" w:rsidRDefault="005B71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А.ГАМИДОВ</w:t>
      </w: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Утвержден</w:t>
      </w:r>
    </w:p>
    <w:p w:rsidR="005B7178" w:rsidRPr="005B7178" w:rsidRDefault="005B71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B7178" w:rsidRPr="005B7178" w:rsidRDefault="005B71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B7178" w:rsidRPr="005B7178" w:rsidRDefault="005B71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от 13 февраля 2014 г. N 52</w:t>
      </w: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5B7178"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И УСЛОВИЯ ПРЕДОСТАВЛЕНИЯ ГОСУДАРСТВЕННОЙ ПОДДЕРЖКИ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НА ПРОВЕДЕНИЕ КАПИТАЛЬНОГО РЕМОНТА ОБЩЕГО ИМУЩЕСТВА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В МНОГОКВАРТИРНЫХ ДОМАХ, В ТОМ ЧИСЛЕ НА ПРЕДОСТАВЛЕНИЕ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ГАРАНТИЙ, ПОРУЧИТЕЛЬСТВ ПО КРЕДИТАМ ИЛИ ЗАЙМАМ,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B71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7178">
        <w:rPr>
          <w:rFonts w:ascii="Times New Roman" w:hAnsi="Times New Roman" w:cs="Times New Roman"/>
          <w:sz w:val="28"/>
          <w:szCs w:val="28"/>
        </w:rPr>
        <w:t xml:space="preserve"> ЕСЛИ СООТВЕТСТВУЮЩИЕ СРЕДСТВА НА РЕАЛИЗАЦИЮ</w:t>
      </w:r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178">
        <w:rPr>
          <w:rFonts w:ascii="Times New Roman" w:hAnsi="Times New Roman" w:cs="Times New Roman"/>
          <w:sz w:val="28"/>
          <w:szCs w:val="28"/>
        </w:rPr>
        <w:t>УКАЗАННОЙ ПОДДЕРЖКИ ПРЕДУСМОТРЕНЫ ЗАКОНОМ</w:t>
      </w:r>
      <w:proofErr w:type="gramEnd"/>
    </w:p>
    <w:p w:rsidR="005B7178" w:rsidRPr="005B7178" w:rsidRDefault="005B7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О РЕСПУБЛИКАНСКОМ БЮДЖЕТЕ РЕСПУБЛИКИ ДАГЕСТАН</w:t>
      </w: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1. Государственная поддержка на проведение капитального ремонта общего имущества в многоквартирных домах (далее - государственная поддержка) предоставляется в денежной форме и в форме предоставления гарантий, поручительств по кредитам или займам в соответствии с региональной программой проведения капитального ремонта общего имущества в многоквартирных домах (далее - региональная программа).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2. Получателями средств государственной поддержки (далее - получатели) являются: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региональный оператор;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товарищество собственников жилья, жилищный, жилищно-строительный кооперативы или иной специализированный потребительский кооператив, созданный в соответствии с Жилищным </w:t>
      </w:r>
      <w:hyperlink r:id="rId6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B717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управляющая организация.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3. Государственная поддержка, получателем которой является региональный оператор, предоставляется для обеспечения реализации региональной программы в многоквартирных домах, собственники помещений в которых формируют фонды капитального ремонта на счете (счетах) регионального оператора.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B7178">
        <w:rPr>
          <w:rFonts w:ascii="Times New Roman" w:hAnsi="Times New Roman" w:cs="Times New Roman"/>
          <w:sz w:val="28"/>
          <w:szCs w:val="28"/>
        </w:rPr>
        <w:t xml:space="preserve">Государственная поддержка, получателем которой являются товарищество собственников жилья, жилищный, жилищно-строительный кооперативы или иной специализированный потребительский кооператив, созданный в соответствии с Жилищным </w:t>
      </w:r>
      <w:hyperlink r:id="rId7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B7178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предоставляется для обеспечения реализации региональной программы в многоквартирных домах, собственники помещений в которых выбрали в качестве способа формирования фонда капитального ремонта формирование его на специальном счете и определили товарищество собственников жилья, жилищный, жилищно-строительный кооперативы или иной</w:t>
      </w:r>
      <w:proofErr w:type="gramEnd"/>
      <w:r w:rsidRPr="005B7178">
        <w:rPr>
          <w:rFonts w:ascii="Times New Roman" w:hAnsi="Times New Roman" w:cs="Times New Roman"/>
          <w:sz w:val="28"/>
          <w:szCs w:val="28"/>
        </w:rPr>
        <w:t xml:space="preserve"> специализированный потребительский кооператив в качестве владельца специального счета.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5. Государственная поддержка, получателем которой является управляющая организация, предоставляется для обеспечения реализации </w:t>
      </w:r>
      <w:r w:rsidRPr="005B7178">
        <w:rPr>
          <w:rFonts w:ascii="Times New Roman" w:hAnsi="Times New Roman" w:cs="Times New Roman"/>
          <w:sz w:val="28"/>
          <w:szCs w:val="28"/>
        </w:rPr>
        <w:lastRenderedPageBreak/>
        <w:t>региональной программы в многоквартирных домах, собственники помещений в которых заключили договор управления многоквартирным домом с управляющей организацией и приняли решение о формировании фонда капитального ремонта на специальном счете и определении регионального оператора в качестве владельца специального счета.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6. Обязательным условием предоставления государственной поддержки в денежной форме является включение многоквартирного дома в региональную программу со сроком выполнения услуг и (или) работ по капитальному ремонту общего имущества в многоквартирных домах, в отношении которых предоставляется государственная поддержка, в периоде, предшествовавшем периоду представления заявки на предоставление государственной поддержки в денежной форме.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7. Государственная поддержка в денежной форме предоставляется из республиканского бюджета Республики Дагестан в виде субсидий в порядке, установленном бюджетным законодательством.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8. Государственная поддержка в форме поручительства по кредитам или займам на капитальный ремонт общего имущества в многоквартирном доме предоставляется из республиканского бюджета Республики Дагестан в соответствии с гражданским законодательством.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9. Государственная поддержка в форме гарантий по кредитам или займам на капитальный ремонт общего имущества в многоквартирном доме предоставляется из республиканского бюджета Республики Дагестан в соответствии с законодательством о государственных гарантиях Республики Дагестан.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10. Объем предоставления государственной поддержки определяется в соответствии с лимитами бюджетных обязательств, предусмотренных законом о республиканском бюджете Республики Дагестан на очередной финансовый год и плановый период, уполномоченному в сфере строительства, архитектуры и жилищно-коммунального хозяйства органу исполнительной власти Республики Дагестан (далее - уполномоченный орган) на указанные цели.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11. Государственная поддержка предоставляется получателям на основании соглашения, заключаемого между получателем и уполномоченным органом.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5B7178">
        <w:rPr>
          <w:rFonts w:ascii="Times New Roman" w:hAnsi="Times New Roman" w:cs="Times New Roman"/>
          <w:sz w:val="28"/>
          <w:szCs w:val="28"/>
        </w:rPr>
        <w:t>12. Для получения государственной поддержки получатель представляет в уполномоченный орган заявку по форме, установленной уполномоченным органом, с приложением следующих документов: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договор на выполнение работ и (или) услуг по капитальному ремонту общего имущества в многоквартирном доме;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проектно-сметная документация на выполнение работ и (или) услуг по капитальному ремонту общего имущества в многоквартирном доме, разработанная и утвержденная в соответствии с законодательством;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экспертизы проектной документации - в случае, если проведение государственной экспертизы проектной документации предусмотрено законодательством;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lastRenderedPageBreak/>
        <w:t>решение общего собрания собственников помещений в многоквартирных домах о выборе способа формирования фонда капитального ремонта.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При представлении заявки на предоставление государственной поддержки в денежной форме получатель дополнительно представляет акты о приемке выполненных работ по </w:t>
      </w:r>
      <w:hyperlink r:id="rId8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форме N КС-2</w:t>
        </w:r>
      </w:hyperlink>
      <w:r w:rsidRPr="005B7178">
        <w:rPr>
          <w:rFonts w:ascii="Times New Roman" w:hAnsi="Times New Roman" w:cs="Times New Roman"/>
          <w:sz w:val="28"/>
          <w:szCs w:val="28"/>
        </w:rPr>
        <w:t xml:space="preserve"> и справки о стоимости выполненных работ и затрат по </w:t>
      </w:r>
      <w:hyperlink r:id="rId9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форме N КС-3</w:t>
        </w:r>
      </w:hyperlink>
      <w:r w:rsidRPr="005B7178">
        <w:rPr>
          <w:rFonts w:ascii="Times New Roman" w:hAnsi="Times New Roman" w:cs="Times New Roman"/>
          <w:sz w:val="28"/>
          <w:szCs w:val="28"/>
        </w:rPr>
        <w:t>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13. Уполномоченный орган в течение двадцати дней со дня подачи получателем заявки и документов, указанных в </w:t>
      </w:r>
      <w:hyperlink w:anchor="P53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5B7178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государственной поддержки либо об отказе в ее предоставлении и направляет данное решение в течение пяти рабочих дней со дня его принятия получателю.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 xml:space="preserve">14. Уполномоченный орган отказывает в предоставлении государственной поддержки в случае несоответствия представленных документов и сведений, указанных в них, предъявляемым настоящим Порядком требованиям и (или) непредставления документов, указанных в </w:t>
      </w:r>
      <w:hyperlink w:anchor="P53" w:history="1">
        <w:r w:rsidRPr="005B7178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5B717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поддержки может быть обжалован получателем в порядке, предусмотренном законодательством.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15. Перечисление государственной поддержки в денежной форме получателю осуществляется уполномоченным органом в порядке очередности поступивших заявок на предоставление данной поддержки.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16. Получатель представляет уполномоченному органу финансовую отчетность об использовании государственной поддержки в порядке и в сроки, установленные соглашением о предоставлении государственной поддержки.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17. Контроль за целевым и эффективным использованием государственной поддержки получателями осуществляется в порядке, установленном бюджетным законодательством Российской Федерации.</w:t>
      </w:r>
    </w:p>
    <w:p w:rsidR="005B7178" w:rsidRPr="005B7178" w:rsidRDefault="005B7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178">
        <w:rPr>
          <w:rFonts w:ascii="Times New Roman" w:hAnsi="Times New Roman" w:cs="Times New Roman"/>
          <w:sz w:val="28"/>
          <w:szCs w:val="28"/>
        </w:rPr>
        <w:t>В случае выявления нарушения получателем условий получения государственной поддержки и (или) ее нецелевого использования получатель осуществляет возврат государственной поддержки.</w:t>
      </w: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178" w:rsidRPr="005B7178" w:rsidRDefault="005B717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64969" w:rsidRDefault="00364969"/>
    <w:sectPr w:rsidR="00364969" w:rsidSect="00F1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proofState w:spelling="clean" w:grammar="clean"/>
  <w:defaultTabStop w:val="708"/>
  <w:characterSpacingControl w:val="doNotCompress"/>
  <w:compat/>
  <w:rsids>
    <w:rsidRoot w:val="005B7178"/>
    <w:rsid w:val="00364969"/>
    <w:rsid w:val="005B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1F7C49FE467853BFEACF25ABC0735B89CC1B18946415602A35008C294D7DF4B2FD53FBDFB432w6O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1F7C49FE467853BFEACF25ABC0735B8AC31B19906F486A226C0C8E2Ew4O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1F7C49FE467853BFEACF25ABC0735B8AC31B19906F486A226C0C8E2Ew4O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91F7C49FE467853BFEAD128BDAC2E528DC1461595684735763357D3794B28B4F2FB06B89BB83566A710E5w9OE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91F7C49FE467853BFEACF25ABC0735B8AC31B19906F486A226C0C8E2E4222E3B5B45FF9DDwBO7M" TargetMode="External"/><Relationship Id="rId9" Type="http://schemas.openxmlformats.org/officeDocument/2006/relationships/hyperlink" Target="consultantplus://offline/ref=B91F7C49FE467853BFEACF25ABC0735B89CC1B18946415602A35008C294D7DF4B2FD53FBDFB731w6O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1310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2016-03-11T12:14:00Z</dcterms:created>
  <dcterms:modified xsi:type="dcterms:W3CDTF">2016-03-11T12:18:00Z</dcterms:modified>
</cp:coreProperties>
</file>