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22.09.2023 N 382</w:t>
              <w:br/>
              <w:t xml:space="preserve">"Об утверждении Перечня индикаторов риска нарушений обязательных требований при осуществлении регионального государственного жилищного контроля (надзора) на территории Республики Дагестан"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сентября 2023 г. N 382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ИНДИКАТОРОВ РИСКА НАРУШЕНИЙ</w:t>
      </w:r>
    </w:p>
    <w:p>
      <w:pPr>
        <w:pStyle w:val="2"/>
        <w:jc w:val="center"/>
      </w:pPr>
      <w:r>
        <w:rPr>
          <w:sz w:val="20"/>
        </w:rPr>
        <w:t xml:space="preserve">ОБЯЗАТЕЛЬНЫХ ТРЕБОВАНИЙ ПРИ ОСУЩЕСТВЛЕНИИ РЕГИОНАЛЬНОГО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ЖИЛИЩНОГО КОНТРОЛЯ (НАДЗОРА) НА ТЕРРИТОРИИ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, </w:t>
      </w:r>
      <w:hyperlink w:history="0" r:id="rId8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13 статьи 20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9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2 части 10 статьи 23</w:t>
        </w:r>
      </w:hyperlink>
      <w:r>
        <w:rPr>
          <w:sz w:val="20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 Правительство Республики Дагестан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2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индикаторов риска нарушений обязательных требований при осуществлении регионального государственного жилищного контроля (надзора) на территории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М.МАЖОНЦ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22 сентября 2023 г. N 382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НАРУШЕНИЙ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РЕГИОНАЛЬНОГО ГОСУДАРСТВЕННОГО ЖИЛИЩНОГО</w:t>
      </w:r>
    </w:p>
    <w:p>
      <w:pPr>
        <w:pStyle w:val="2"/>
        <w:jc w:val="center"/>
      </w:pPr>
      <w:r>
        <w:rPr>
          <w:sz w:val="20"/>
        </w:rPr>
        <w:t xml:space="preserve">КОНТРОЛЯ (НАДЗОРА) НА ТЕРРИТОРИИ 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Государственной жилищной инспекции Республики Дагестан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w:history="0" r:id="rId10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частью 1 статьи 20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устанавливаемыми в соответствии с </w:t>
      </w:r>
      <w:hyperlink w:history="0" r:id="rId11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частью 5 статьи 165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22.09.2023 N 382</w:t>
            <w:br/>
            <w:t>"Об утверждении Перечня индикаторов риска нарушений обязательных треб...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9067F69DE08B312D4F63AF04BB1686C94C5D22C71065853CDC0EF6B56A29B4463708974FD814567BF9D2BB456BE57611FACA35E5A01c1m9M" TargetMode = "External"/>
	<Relationship Id="rId8" Type="http://schemas.openxmlformats.org/officeDocument/2006/relationships/hyperlink" Target="consultantplus://offline/ref=D9067F69DE08B312D4F63AF04BB1686C94C5D22C71065853CDC0EF6B56A29B4463708974FD834167BF9D2BB456BE57611FACA35E5A01c1m9M" TargetMode = "External"/>
	<Relationship Id="rId9" Type="http://schemas.openxmlformats.org/officeDocument/2006/relationships/hyperlink" Target="consultantplus://offline/ref=D9067F69DE08B312D4F63AF04BB1686C94C4D22174055853CDC0EF6B56A29B4463708974FD80416BE9C73BB01FE9537D16BBBD5544011A3Ac3m2M" TargetMode = "External"/>
	<Relationship Id="rId10" Type="http://schemas.openxmlformats.org/officeDocument/2006/relationships/hyperlink" Target="consultantplus://offline/ref=D9067F69DE08B312D4F63AF04BB1686C94C5D22C71065853CDC0EF6B56A29B4463708974FD894567BF9D2BB456BE57611FACA35E5A01c1m9M" TargetMode = "External"/>
	<Relationship Id="rId11" Type="http://schemas.openxmlformats.org/officeDocument/2006/relationships/hyperlink" Target="consultantplus://offline/ref=D9067F69DE08B312D4F63AF04BB1686C94C5D22C71065853CDC0EF6B56A29B4463708974FC824467BF9D2BB456BE57611FACA35E5A01c1m9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22.09.2023 N 382
"Об утверждении Перечня индикаторов риска нарушений обязательных требований при осуществлении регионального государственного жилищного контроля (надзора) на территории Республики Дагестан"</dc:title>
  <dcterms:created xsi:type="dcterms:W3CDTF">2023-09-29T12:38:25Z</dcterms:created>
</cp:coreProperties>
</file>