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3672" w:rsidTr="007636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3672" w:rsidRDefault="00763672">
            <w:pPr>
              <w:pStyle w:val="ConsPlusNormal"/>
            </w:pPr>
            <w:bookmarkStart w:id="0" w:name="_GoBack"/>
            <w:bookmarkEnd w:id="0"/>
            <w:r>
              <w:t>30 декабря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63672" w:rsidRDefault="00763672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763672" w:rsidRDefault="00763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672" w:rsidRDefault="00763672">
      <w:pPr>
        <w:pStyle w:val="ConsPlusNormal"/>
        <w:jc w:val="center"/>
      </w:pPr>
    </w:p>
    <w:p w:rsidR="00763672" w:rsidRDefault="00763672">
      <w:pPr>
        <w:pStyle w:val="ConsPlusTitle"/>
        <w:jc w:val="center"/>
      </w:pPr>
      <w:r>
        <w:t>РОССИЙСКАЯ ФЕДЕРАЦИЯ</w:t>
      </w:r>
    </w:p>
    <w:p w:rsidR="00763672" w:rsidRDefault="00763672">
      <w:pPr>
        <w:pStyle w:val="ConsPlusTitle"/>
        <w:jc w:val="center"/>
      </w:pPr>
    </w:p>
    <w:p w:rsidR="00763672" w:rsidRDefault="00763672">
      <w:pPr>
        <w:pStyle w:val="ConsPlusTitle"/>
        <w:jc w:val="center"/>
      </w:pPr>
      <w:r>
        <w:t>ФЕДЕРАЛЬНЫЙ ЗАКОН</w:t>
      </w:r>
    </w:p>
    <w:p w:rsidR="00763672" w:rsidRDefault="00763672">
      <w:pPr>
        <w:pStyle w:val="ConsPlusTitle"/>
        <w:jc w:val="center"/>
      </w:pPr>
    </w:p>
    <w:p w:rsidR="00763672" w:rsidRDefault="00763672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jc w:val="right"/>
      </w:pPr>
      <w:r>
        <w:t>Принят</w:t>
      </w:r>
    </w:p>
    <w:p w:rsidR="00763672" w:rsidRDefault="00763672">
      <w:pPr>
        <w:pStyle w:val="ConsPlusNormal"/>
        <w:jc w:val="right"/>
      </w:pPr>
      <w:r>
        <w:t>Государственной Думой</w:t>
      </w:r>
    </w:p>
    <w:p w:rsidR="00763672" w:rsidRDefault="00763672">
      <w:pPr>
        <w:pStyle w:val="ConsPlusNormal"/>
        <w:jc w:val="right"/>
      </w:pPr>
      <w:r>
        <w:t>23 декабря 2009 года</w:t>
      </w:r>
    </w:p>
    <w:p w:rsidR="00763672" w:rsidRDefault="00763672">
      <w:pPr>
        <w:pStyle w:val="ConsPlusNormal"/>
        <w:jc w:val="right"/>
      </w:pPr>
    </w:p>
    <w:p w:rsidR="00763672" w:rsidRDefault="00763672">
      <w:pPr>
        <w:pStyle w:val="ConsPlusNormal"/>
        <w:jc w:val="right"/>
      </w:pPr>
      <w:r>
        <w:t>Одобрен</w:t>
      </w:r>
    </w:p>
    <w:p w:rsidR="00763672" w:rsidRDefault="00763672">
      <w:pPr>
        <w:pStyle w:val="ConsPlusNormal"/>
        <w:jc w:val="right"/>
      </w:pPr>
      <w:r>
        <w:t>Советом Федерации</w:t>
      </w:r>
    </w:p>
    <w:p w:rsidR="00763672" w:rsidRDefault="00763672">
      <w:pPr>
        <w:pStyle w:val="ConsPlusNormal"/>
        <w:jc w:val="right"/>
      </w:pPr>
      <w:r>
        <w:t>25 декабря 2009 года</w:t>
      </w:r>
    </w:p>
    <w:p w:rsidR="00763672" w:rsidRDefault="00763672">
      <w:pPr>
        <w:pStyle w:val="ConsPlusNormal"/>
        <w:jc w:val="center"/>
      </w:pPr>
    </w:p>
    <w:p w:rsidR="00763672" w:rsidRDefault="00763672">
      <w:pPr>
        <w:pStyle w:val="ConsPlusNormal"/>
        <w:jc w:val="center"/>
      </w:pPr>
      <w:r>
        <w:t>Список изменяющих документов</w:t>
      </w:r>
    </w:p>
    <w:p w:rsidR="00763672" w:rsidRDefault="00763672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1. ОБЩИЕ ПОЛОЖЕНИЯ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763672" w:rsidRDefault="00763672">
      <w:pPr>
        <w:pStyle w:val="ConsPlusNormal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763672" w:rsidRDefault="00763672">
      <w:pPr>
        <w:pStyle w:val="ConsPlusNormal"/>
        <w:ind w:firstLine="540"/>
        <w:jc w:val="both"/>
      </w:pPr>
      <w:r>
        <w:t>2) охраны окружающей среды, жизни и здоровья животных и растений;</w:t>
      </w:r>
    </w:p>
    <w:p w:rsidR="00763672" w:rsidRDefault="00763672">
      <w:pPr>
        <w:pStyle w:val="ConsPlusNormal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763672" w:rsidRDefault="00763672">
      <w:pPr>
        <w:pStyle w:val="ConsPlusNormal"/>
        <w:ind w:firstLine="540"/>
        <w:jc w:val="both"/>
      </w:pPr>
      <w:r>
        <w:t>4) обеспечения энергетической эффективности зданий и сооружений.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2. Основные понятия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763672" w:rsidRDefault="00763672">
      <w:pPr>
        <w:pStyle w:val="ConsPlusNormal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763672" w:rsidRDefault="00763672">
      <w:pPr>
        <w:pStyle w:val="ConsPlusNormal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763672" w:rsidRDefault="00763672">
      <w:pPr>
        <w:pStyle w:val="ConsPlusNormal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763672" w:rsidRDefault="00763672">
      <w:pPr>
        <w:pStyle w:val="ConsPlusNormal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763672" w:rsidRDefault="00763672">
      <w:pPr>
        <w:pStyle w:val="ConsPlusNormal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lastRenderedPageBreak/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763672" w:rsidRDefault="00763672">
      <w:pPr>
        <w:pStyle w:val="ConsPlusNormal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763672" w:rsidRDefault="00763672">
      <w:pPr>
        <w:pStyle w:val="ConsPlusNormal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763672" w:rsidRDefault="00763672">
      <w:pPr>
        <w:pStyle w:val="ConsPlusNormal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763672" w:rsidRDefault="00763672">
      <w:pPr>
        <w:pStyle w:val="ConsPlusNormal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763672" w:rsidRDefault="00763672">
      <w:pPr>
        <w:pStyle w:val="ConsPlusNormal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763672" w:rsidRDefault="00763672">
      <w:pPr>
        <w:pStyle w:val="ConsPlusNormal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763672" w:rsidRDefault="00763672">
      <w:pPr>
        <w:pStyle w:val="ConsPlusNormal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763672" w:rsidRDefault="00763672">
      <w:pPr>
        <w:pStyle w:val="ConsPlusNormal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763672" w:rsidRDefault="00763672">
      <w:pPr>
        <w:pStyle w:val="ConsPlusNormal"/>
        <w:ind w:firstLine="540"/>
        <w:jc w:val="both"/>
      </w:pPr>
      <w:bookmarkStart w:id="1" w:name="P49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763672" w:rsidRDefault="00763672">
      <w:pPr>
        <w:pStyle w:val="ConsPlusNormal"/>
        <w:ind w:firstLine="540"/>
        <w:jc w:val="both"/>
      </w:pPr>
      <w:r>
        <w:t xml:space="preserve"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</w:t>
      </w:r>
      <w:proofErr w:type="gramStart"/>
      <w:r>
        <w:t>невозможно</w:t>
      </w:r>
      <w:proofErr w:type="gramEnd"/>
      <w:r>
        <w:t xml:space="preserve"> или нецелесообразно;</w:t>
      </w:r>
    </w:p>
    <w:p w:rsidR="00763672" w:rsidRDefault="00763672">
      <w:pPr>
        <w:pStyle w:val="ConsPlusNormal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763672" w:rsidRDefault="00763672">
      <w:pPr>
        <w:pStyle w:val="ConsPlusNormal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763672" w:rsidRDefault="00763672">
      <w:pPr>
        <w:pStyle w:val="ConsPlusNormal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763672" w:rsidRDefault="00763672">
      <w:pPr>
        <w:pStyle w:val="ConsPlusNormal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763672" w:rsidRDefault="00763672">
      <w:pPr>
        <w:pStyle w:val="ConsPlusNormal"/>
        <w:ind w:firstLine="540"/>
        <w:jc w:val="both"/>
      </w:pPr>
      <w: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>
        <w:t>мусороудаления</w:t>
      </w:r>
      <w:proofErr w:type="spellEnd"/>
      <w:r>
        <w:t>, вертикального транспорта (лифты, эскалаторы) или функций обеспечения безопасности;</w:t>
      </w:r>
    </w:p>
    <w:p w:rsidR="00763672" w:rsidRDefault="00763672">
      <w:pPr>
        <w:pStyle w:val="ConsPlusNormal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763672" w:rsidRDefault="00763672">
      <w:pPr>
        <w:pStyle w:val="ConsPlusNormal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763672" w:rsidRDefault="00763672">
      <w:pPr>
        <w:pStyle w:val="ConsPlusNormal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763672" w:rsidRDefault="00763672">
      <w:pPr>
        <w:pStyle w:val="ConsPlusNormal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763672" w:rsidRDefault="00763672">
      <w:pPr>
        <w:pStyle w:val="ConsPlusNormal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763672" w:rsidRDefault="00763672">
      <w:pPr>
        <w:pStyle w:val="ConsPlusNormal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763672" w:rsidRDefault="00763672">
      <w:pPr>
        <w:pStyle w:val="ConsPlusNormal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763672" w:rsidRDefault="00763672">
      <w:pPr>
        <w:pStyle w:val="ConsPlusNormal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8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763672" w:rsidRDefault="00763672">
      <w:pPr>
        <w:pStyle w:val="ConsPlusNormal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763672" w:rsidRDefault="00763672">
      <w:pPr>
        <w:pStyle w:val="ConsPlusNormal"/>
        <w:ind w:firstLine="540"/>
        <w:jc w:val="both"/>
      </w:pPr>
      <w:r>
        <w:t>1) механической безопасности;</w:t>
      </w:r>
    </w:p>
    <w:p w:rsidR="00763672" w:rsidRDefault="00763672">
      <w:pPr>
        <w:pStyle w:val="ConsPlusNormal"/>
        <w:ind w:firstLine="540"/>
        <w:jc w:val="both"/>
      </w:pPr>
      <w:r>
        <w:t>2) пожарной безопасности;</w:t>
      </w:r>
    </w:p>
    <w:p w:rsidR="00763672" w:rsidRDefault="00763672">
      <w:pPr>
        <w:pStyle w:val="ConsPlusNormal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763672" w:rsidRDefault="00763672">
      <w:pPr>
        <w:pStyle w:val="ConsPlusNormal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763672" w:rsidRDefault="00763672">
      <w:pPr>
        <w:pStyle w:val="ConsPlusNormal"/>
        <w:ind w:firstLine="540"/>
        <w:jc w:val="both"/>
      </w:pPr>
      <w:r>
        <w:t>5) безопасности для пользователей зданиями и сооружениями;</w:t>
      </w:r>
    </w:p>
    <w:p w:rsidR="00763672" w:rsidRDefault="00763672">
      <w:pPr>
        <w:pStyle w:val="ConsPlusNormal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763672" w:rsidRDefault="00763672">
      <w:pPr>
        <w:pStyle w:val="ConsPlusNormal"/>
        <w:ind w:firstLine="540"/>
        <w:jc w:val="both"/>
      </w:pPr>
      <w:r>
        <w:t>7) энергетической эффективности зданий и сооружений;</w:t>
      </w:r>
    </w:p>
    <w:p w:rsidR="00763672" w:rsidRDefault="00763672">
      <w:pPr>
        <w:pStyle w:val="ConsPlusNormal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4. Идентификация 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bookmarkStart w:id="2" w:name="P83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763672" w:rsidRDefault="00763672">
      <w:pPr>
        <w:pStyle w:val="ConsPlusNormal"/>
        <w:ind w:firstLine="540"/>
        <w:jc w:val="both"/>
      </w:pPr>
      <w:bookmarkStart w:id="3" w:name="P84"/>
      <w:bookmarkEnd w:id="3"/>
      <w:r>
        <w:t>1) назначение;</w:t>
      </w:r>
    </w:p>
    <w:p w:rsidR="00763672" w:rsidRDefault="00763672">
      <w:pPr>
        <w:pStyle w:val="ConsPlusNormal"/>
        <w:ind w:firstLine="540"/>
        <w:jc w:val="both"/>
      </w:pPr>
      <w:bookmarkStart w:id="4" w:name="P85"/>
      <w:bookmarkEnd w:id="4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763672" w:rsidRDefault="00763672">
      <w:pPr>
        <w:pStyle w:val="ConsPlusNormal"/>
        <w:ind w:firstLine="540"/>
        <w:jc w:val="both"/>
      </w:pPr>
      <w:bookmarkStart w:id="5" w:name="P86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763672" w:rsidRDefault="00763672">
      <w:pPr>
        <w:pStyle w:val="ConsPlusNormal"/>
        <w:ind w:firstLine="540"/>
        <w:jc w:val="both"/>
      </w:pPr>
      <w:bookmarkStart w:id="6" w:name="P87"/>
      <w:bookmarkEnd w:id="6"/>
      <w:r>
        <w:t xml:space="preserve">4) принадлежность к </w:t>
      </w:r>
      <w:hyperlink r:id="rId9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763672" w:rsidRDefault="00763672">
      <w:pPr>
        <w:pStyle w:val="ConsPlusNormal"/>
        <w:ind w:firstLine="540"/>
        <w:jc w:val="both"/>
      </w:pPr>
      <w:bookmarkStart w:id="7" w:name="P88"/>
      <w:bookmarkEnd w:id="7"/>
      <w:r>
        <w:t>5) пожарная и взрывопожарная опасность;</w:t>
      </w:r>
    </w:p>
    <w:p w:rsidR="00763672" w:rsidRDefault="00763672">
      <w:pPr>
        <w:pStyle w:val="ConsPlusNormal"/>
        <w:ind w:firstLine="540"/>
        <w:jc w:val="both"/>
      </w:pPr>
      <w:bookmarkStart w:id="8" w:name="P89"/>
      <w:bookmarkEnd w:id="8"/>
      <w:r>
        <w:t xml:space="preserve">6) наличие </w:t>
      </w:r>
      <w:hyperlink w:anchor="P49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763672" w:rsidRDefault="00763672">
      <w:pPr>
        <w:pStyle w:val="ConsPlusNormal"/>
        <w:ind w:firstLine="540"/>
        <w:jc w:val="both"/>
      </w:pPr>
      <w:bookmarkStart w:id="9" w:name="P90"/>
      <w:bookmarkEnd w:id="9"/>
      <w:r>
        <w:t>7) уровень ответственности.</w:t>
      </w:r>
    </w:p>
    <w:p w:rsidR="00763672" w:rsidRDefault="00763672">
      <w:pPr>
        <w:pStyle w:val="ConsPlusNormal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4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5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763672" w:rsidRDefault="00763672">
      <w:pPr>
        <w:pStyle w:val="ConsPlusNormal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763672" w:rsidRDefault="00763672">
      <w:pPr>
        <w:pStyle w:val="ConsPlusNormal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763672" w:rsidRDefault="00763672">
      <w:pPr>
        <w:pStyle w:val="ConsPlusNormal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9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763672" w:rsidRDefault="00763672">
      <w:pPr>
        <w:pStyle w:val="ConsPlusNormal"/>
        <w:ind w:firstLine="540"/>
        <w:jc w:val="both"/>
      </w:pPr>
      <w:bookmarkStart w:id="10" w:name="P96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90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763672" w:rsidRDefault="00763672">
      <w:pPr>
        <w:pStyle w:val="ConsPlusNormal"/>
        <w:ind w:firstLine="540"/>
        <w:jc w:val="both"/>
      </w:pPr>
      <w:r>
        <w:t>1) повышенный;</w:t>
      </w:r>
    </w:p>
    <w:p w:rsidR="00763672" w:rsidRDefault="00763672">
      <w:pPr>
        <w:pStyle w:val="ConsPlusNormal"/>
        <w:ind w:firstLine="540"/>
        <w:jc w:val="both"/>
      </w:pPr>
      <w:r>
        <w:t>2) нормальный;</w:t>
      </w:r>
    </w:p>
    <w:p w:rsidR="00763672" w:rsidRDefault="00763672">
      <w:pPr>
        <w:pStyle w:val="ConsPlusNormal"/>
        <w:ind w:firstLine="540"/>
        <w:jc w:val="both"/>
      </w:pPr>
      <w:r>
        <w:t>3) пониженный.</w:t>
      </w:r>
    </w:p>
    <w:p w:rsidR="00763672" w:rsidRDefault="00763672">
      <w:pPr>
        <w:pStyle w:val="ConsPlusNormal"/>
        <w:ind w:firstLine="540"/>
        <w:jc w:val="both"/>
      </w:pPr>
      <w:bookmarkStart w:id="11" w:name="P100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763672" w:rsidRDefault="00763672">
      <w:pPr>
        <w:pStyle w:val="ConsPlusNormal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763672" w:rsidRDefault="00763672">
      <w:pPr>
        <w:pStyle w:val="ConsPlusNormal"/>
        <w:ind w:firstLine="540"/>
        <w:jc w:val="both"/>
      </w:pPr>
      <w:bookmarkStart w:id="12" w:name="P102"/>
      <w:bookmarkEnd w:id="12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</w:t>
      </w:r>
      <w:proofErr w:type="gramStart"/>
      <w:r>
        <w:t>здания</w:t>
      </w:r>
      <w:proofErr w:type="gramEnd"/>
      <w:r>
        <w:t xml:space="preserve"> или сооружения либо расположенные на земельных участках, предоставленных для индивидуального жилищного строительства.</w:t>
      </w:r>
    </w:p>
    <w:p w:rsidR="00763672" w:rsidRDefault="00763672">
      <w:pPr>
        <w:pStyle w:val="ConsPlusNormal"/>
        <w:ind w:firstLine="540"/>
        <w:jc w:val="both"/>
      </w:pPr>
      <w:r>
        <w:t xml:space="preserve">11. Идентификационные признаки, предусмотренные </w:t>
      </w:r>
      <w:hyperlink w:anchor="P83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763672" w:rsidRDefault="00763672">
      <w:pPr>
        <w:pStyle w:val="ConsPlusNormal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763672" w:rsidRDefault="00763672">
      <w:pPr>
        <w:pStyle w:val="ConsPlusNormal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763672" w:rsidRDefault="00763672">
      <w:pPr>
        <w:pStyle w:val="ConsPlusNormal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4" w:history="1">
        <w:r>
          <w:rPr>
            <w:color w:val="0000FF"/>
          </w:rPr>
          <w:t>частях 1</w:t>
        </w:r>
      </w:hyperlink>
      <w:r>
        <w:t xml:space="preserve"> и </w:t>
      </w:r>
      <w:hyperlink w:anchor="P120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2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bookmarkStart w:id="13" w:name="P114"/>
      <w:bookmarkEnd w:id="13"/>
      <w:r>
        <w:t xml:space="preserve">1. Правительство Российской Федерации утверждает </w:t>
      </w:r>
      <w:hyperlink r:id="rId13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763672" w:rsidRDefault="00763672">
      <w:pPr>
        <w:pStyle w:val="ConsPlusNormal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763672" w:rsidRDefault="00763672">
      <w:pPr>
        <w:pStyle w:val="ConsPlusNormal"/>
        <w:ind w:firstLine="540"/>
        <w:jc w:val="both"/>
      </w:pPr>
      <w:r>
        <w:t xml:space="preserve">5. Национальный </w:t>
      </w:r>
      <w:hyperlink r:id="rId14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763672" w:rsidRDefault="00763672">
      <w:pPr>
        <w:pStyle w:val="ConsPlusNormal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763672" w:rsidRDefault="00763672">
      <w:pPr>
        <w:pStyle w:val="ConsPlusNormal"/>
        <w:ind w:firstLine="540"/>
        <w:jc w:val="both"/>
      </w:pPr>
      <w:bookmarkStart w:id="14" w:name="P120"/>
      <w:bookmarkEnd w:id="14"/>
      <w:r>
        <w:t xml:space="preserve">7. Национальным органом Российской Федерации по стандартизации в соответствии с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763672" w:rsidRDefault="00763672">
      <w:pPr>
        <w:pStyle w:val="ConsPlusNormal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763672" w:rsidRDefault="00763672">
      <w:pPr>
        <w:pStyle w:val="ConsPlusTitle"/>
        <w:jc w:val="center"/>
      </w:pPr>
      <w:r>
        <w:t>ЗДАНИЙ И СООРУЖЕНИЙ, А ТАКЖЕ СВЯЗАННЫХ СО ЗДАНИЯМИ</w:t>
      </w:r>
    </w:p>
    <w:p w:rsidR="00763672" w:rsidRDefault="00763672">
      <w:pPr>
        <w:pStyle w:val="ConsPlusTitle"/>
        <w:jc w:val="center"/>
      </w:pPr>
      <w:r>
        <w:t>И С СООРУЖЕНИЯМИ ПРОЦЕССОВ ПРОЕКТИРОВАНИЯ (ВКЛЮЧАЯ</w:t>
      </w:r>
    </w:p>
    <w:p w:rsidR="00763672" w:rsidRDefault="00763672">
      <w:pPr>
        <w:pStyle w:val="ConsPlusTitle"/>
        <w:jc w:val="center"/>
      </w:pPr>
      <w:r>
        <w:t>ИЗЫСКАНИЯ), СТРОИТЕЛЬСТВА, МОНТАЖА, НАЛАДКИ,</w:t>
      </w:r>
    </w:p>
    <w:p w:rsidR="00763672" w:rsidRDefault="00763672">
      <w:pPr>
        <w:pStyle w:val="ConsPlusTitle"/>
        <w:jc w:val="center"/>
      </w:pPr>
      <w:r>
        <w:t>ЭКСПЛУАТАЦИИ И УТИЛИЗАЦИИ (СНОСА)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bookmarkStart w:id="15" w:name="P130"/>
      <w:bookmarkEnd w:id="15"/>
      <w:r>
        <w:t>Статья 7. Требования механической безопасности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763672" w:rsidRDefault="00763672">
      <w:pPr>
        <w:pStyle w:val="ConsPlusNormal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763672" w:rsidRDefault="00763672">
      <w:pPr>
        <w:pStyle w:val="ConsPlusNormal"/>
        <w:ind w:firstLine="540"/>
        <w:jc w:val="both"/>
      </w:pPr>
      <w:r>
        <w:t>2) разрушения всего здания, сооружения или их части;</w:t>
      </w:r>
    </w:p>
    <w:p w:rsidR="00763672" w:rsidRDefault="00763672">
      <w:pPr>
        <w:pStyle w:val="ConsPlusNormal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763672" w:rsidRDefault="00763672">
      <w:pPr>
        <w:pStyle w:val="ConsPlusNormal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8. Требования пожарной безопасности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763672" w:rsidRDefault="00763672">
      <w:pPr>
        <w:pStyle w:val="ConsPlusNormal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763672" w:rsidRDefault="00763672">
      <w:pPr>
        <w:pStyle w:val="ConsPlusNormal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763672" w:rsidRDefault="00763672">
      <w:pPr>
        <w:pStyle w:val="ConsPlusNormal"/>
        <w:ind w:firstLine="540"/>
        <w:jc w:val="both"/>
      </w:pPr>
      <w:r>
        <w:t>3) нераспространение пожара на соседние здания и сооружения;</w:t>
      </w:r>
    </w:p>
    <w:p w:rsidR="00763672" w:rsidRDefault="00763672">
      <w:pPr>
        <w:pStyle w:val="ConsPlusNormal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763672" w:rsidRDefault="00763672">
      <w:pPr>
        <w:pStyle w:val="ConsPlusNormal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6) возможность подачи огнетушащих веществ в очаг пожара;</w:t>
      </w:r>
    </w:p>
    <w:p w:rsidR="00763672" w:rsidRDefault="00763672">
      <w:pPr>
        <w:pStyle w:val="ConsPlusNormal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30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763672" w:rsidRDefault="00763672">
      <w:pPr>
        <w:pStyle w:val="ConsPlusNormal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763672" w:rsidRDefault="00763672">
      <w:pPr>
        <w:pStyle w:val="ConsPlusNormal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763672" w:rsidRDefault="00763672">
      <w:pPr>
        <w:pStyle w:val="ConsPlusNormal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763672" w:rsidRDefault="00763672">
      <w:pPr>
        <w:pStyle w:val="ConsPlusNormal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763672" w:rsidRDefault="00763672">
      <w:pPr>
        <w:pStyle w:val="ConsPlusNormal"/>
        <w:ind w:firstLine="540"/>
        <w:jc w:val="both"/>
      </w:pPr>
      <w:r>
        <w:t>4) естественное и искусственное освещение помещений;</w:t>
      </w:r>
    </w:p>
    <w:p w:rsidR="00763672" w:rsidRDefault="00763672">
      <w:pPr>
        <w:pStyle w:val="ConsPlusNormal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763672" w:rsidRDefault="00763672">
      <w:pPr>
        <w:pStyle w:val="ConsPlusNormal"/>
        <w:ind w:firstLine="540"/>
        <w:jc w:val="both"/>
      </w:pPr>
      <w:r>
        <w:t>6) микроклимат помещений;</w:t>
      </w:r>
    </w:p>
    <w:p w:rsidR="00763672" w:rsidRDefault="00763672">
      <w:pPr>
        <w:pStyle w:val="ConsPlusNormal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763672" w:rsidRDefault="00763672">
      <w:pPr>
        <w:pStyle w:val="ConsPlusNormal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763672" w:rsidRDefault="00763672">
      <w:pPr>
        <w:pStyle w:val="ConsPlusNormal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763672" w:rsidRDefault="00763672">
      <w:pPr>
        <w:pStyle w:val="ConsPlusNormal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763672" w:rsidRDefault="00763672">
      <w:pPr>
        <w:pStyle w:val="ConsPlusNormal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763672" w:rsidRDefault="00763672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763672" w:rsidRDefault="00763672">
      <w:pPr>
        <w:pStyle w:val="ConsPlusTitle"/>
        <w:jc w:val="center"/>
      </w:pPr>
      <w:r>
        <w:t>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6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2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0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763672" w:rsidRDefault="00763672">
      <w:pPr>
        <w:pStyle w:val="ConsPlusNormal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763672" w:rsidRDefault="00763672">
      <w:pPr>
        <w:pStyle w:val="ConsPlusNormal"/>
        <w:ind w:firstLine="540"/>
        <w:jc w:val="both"/>
      </w:pPr>
      <w:bookmarkStart w:id="16" w:name="P196"/>
      <w:bookmarkEnd w:id="16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4" w:history="1">
        <w:r>
          <w:rPr>
            <w:color w:val="0000FF"/>
          </w:rPr>
          <w:t>частях 1</w:t>
        </w:r>
      </w:hyperlink>
      <w:r>
        <w:t xml:space="preserve"> и </w:t>
      </w:r>
      <w:hyperlink w:anchor="P120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763672" w:rsidRDefault="00763672">
      <w:pPr>
        <w:pStyle w:val="ConsPlusNormal"/>
        <w:ind w:firstLine="540"/>
        <w:jc w:val="both"/>
      </w:pPr>
      <w:r>
        <w:t>1) результаты исследований;</w:t>
      </w:r>
    </w:p>
    <w:p w:rsidR="00763672" w:rsidRDefault="00763672">
      <w:pPr>
        <w:pStyle w:val="ConsPlusNormal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763672" w:rsidRDefault="00763672">
      <w:pPr>
        <w:pStyle w:val="ConsPlusNormal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763672" w:rsidRDefault="00763672">
      <w:pPr>
        <w:pStyle w:val="ConsPlusNormal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763672" w:rsidRDefault="00763672">
      <w:pPr>
        <w:pStyle w:val="ConsPlusNormal"/>
        <w:ind w:firstLine="540"/>
        <w:jc w:val="both"/>
      </w:pPr>
      <w:r>
        <w:t xml:space="preserve">7. При обосновании, предусмотренном </w:t>
      </w:r>
      <w:hyperlink w:anchor="P196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763672" w:rsidRDefault="00763672">
      <w:pPr>
        <w:pStyle w:val="ConsPlusNormal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763672" w:rsidRDefault="00763672">
      <w:pPr>
        <w:pStyle w:val="ConsPlusNormal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763672" w:rsidRDefault="00763672">
      <w:pPr>
        <w:pStyle w:val="ConsPlusNormal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763672" w:rsidRDefault="00763672">
      <w:pPr>
        <w:pStyle w:val="ConsPlusNormal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763672" w:rsidRDefault="00763672">
      <w:pPr>
        <w:pStyle w:val="ConsPlusNormal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6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7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30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763672" w:rsidRDefault="00763672">
      <w:pPr>
        <w:pStyle w:val="ConsPlusNormal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763672" w:rsidRDefault="00763672">
      <w:pPr>
        <w:pStyle w:val="ConsPlusNormal"/>
        <w:ind w:firstLine="540"/>
        <w:jc w:val="both"/>
      </w:pPr>
      <w:r>
        <w:t>1) разрушением любого характера;</w:t>
      </w:r>
    </w:p>
    <w:p w:rsidR="00763672" w:rsidRDefault="00763672">
      <w:pPr>
        <w:pStyle w:val="ConsPlusNormal"/>
        <w:ind w:firstLine="540"/>
        <w:jc w:val="both"/>
      </w:pPr>
      <w:r>
        <w:t>2) потерей устойчивости формы;</w:t>
      </w:r>
    </w:p>
    <w:p w:rsidR="00763672" w:rsidRDefault="00763672">
      <w:pPr>
        <w:pStyle w:val="ConsPlusNormal"/>
        <w:ind w:firstLine="540"/>
        <w:jc w:val="both"/>
      </w:pPr>
      <w:r>
        <w:t>3) потерей устойчивости положения;</w:t>
      </w:r>
    </w:p>
    <w:p w:rsidR="00763672" w:rsidRDefault="00763672">
      <w:pPr>
        <w:pStyle w:val="ConsPlusNormal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763672" w:rsidRDefault="00763672">
      <w:pPr>
        <w:pStyle w:val="ConsPlusNormal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763672" w:rsidRDefault="00763672">
      <w:pPr>
        <w:pStyle w:val="ConsPlusNormal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763672" w:rsidRDefault="00763672">
      <w:pPr>
        <w:pStyle w:val="ConsPlusNormal"/>
        <w:ind w:firstLine="540"/>
        <w:jc w:val="both"/>
      </w:pPr>
      <w:r>
        <w:t>1) факторы, определяющие напряженно-деформированное состояние;</w:t>
      </w:r>
    </w:p>
    <w:p w:rsidR="00763672" w:rsidRDefault="00763672">
      <w:pPr>
        <w:pStyle w:val="ConsPlusNormal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763672" w:rsidRDefault="00763672">
      <w:pPr>
        <w:pStyle w:val="ConsPlusNormal"/>
        <w:ind w:firstLine="540"/>
        <w:jc w:val="both"/>
      </w:pPr>
      <w:r>
        <w:t>3) пространственная работа строительных конструкций;</w:t>
      </w:r>
    </w:p>
    <w:p w:rsidR="00763672" w:rsidRDefault="00763672">
      <w:pPr>
        <w:pStyle w:val="ConsPlusNormal"/>
        <w:ind w:firstLine="540"/>
        <w:jc w:val="both"/>
      </w:pPr>
      <w:r>
        <w:t>4) геометрическая и физическая нелинейность;</w:t>
      </w:r>
    </w:p>
    <w:p w:rsidR="00763672" w:rsidRDefault="00763672">
      <w:pPr>
        <w:pStyle w:val="ConsPlusNormal"/>
        <w:ind w:firstLine="540"/>
        <w:jc w:val="both"/>
      </w:pPr>
      <w:r>
        <w:t>5) пластические и реологические свойства материалов и грунтов;</w:t>
      </w:r>
    </w:p>
    <w:p w:rsidR="00763672" w:rsidRDefault="00763672">
      <w:pPr>
        <w:pStyle w:val="ConsPlusNormal"/>
        <w:ind w:firstLine="540"/>
        <w:jc w:val="both"/>
      </w:pPr>
      <w:r>
        <w:t>6) возможность образования трещин;</w:t>
      </w:r>
    </w:p>
    <w:p w:rsidR="00763672" w:rsidRDefault="00763672">
      <w:pPr>
        <w:pStyle w:val="ConsPlusNormal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763672" w:rsidRDefault="00763672">
      <w:pPr>
        <w:pStyle w:val="ConsPlusNormal"/>
        <w:ind w:firstLine="540"/>
        <w:jc w:val="both"/>
      </w:pPr>
      <w:bookmarkStart w:id="17" w:name="P227"/>
      <w:bookmarkEnd w:id="17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763672" w:rsidRDefault="00763672">
      <w:pPr>
        <w:pStyle w:val="ConsPlusNormal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763672" w:rsidRDefault="00763672">
      <w:pPr>
        <w:pStyle w:val="ConsPlusNormal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763672" w:rsidRDefault="00763672">
      <w:pPr>
        <w:pStyle w:val="ConsPlusNormal"/>
        <w:ind w:firstLine="540"/>
        <w:jc w:val="both"/>
      </w:pPr>
      <w:bookmarkStart w:id="18" w:name="P230"/>
      <w:bookmarkEnd w:id="18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763672" w:rsidRDefault="00763672">
      <w:pPr>
        <w:pStyle w:val="ConsPlusNormal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763672" w:rsidRDefault="00763672">
      <w:pPr>
        <w:pStyle w:val="ConsPlusNormal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763672" w:rsidRDefault="00763672">
      <w:pPr>
        <w:pStyle w:val="ConsPlusNormal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763672" w:rsidRDefault="00763672">
      <w:pPr>
        <w:pStyle w:val="ConsPlusNormal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6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763672" w:rsidRDefault="00763672">
      <w:pPr>
        <w:pStyle w:val="ConsPlusNormal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763672" w:rsidRDefault="00763672">
      <w:pPr>
        <w:pStyle w:val="ConsPlusNormal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763672" w:rsidRDefault="00763672">
      <w:pPr>
        <w:pStyle w:val="ConsPlusNormal"/>
        <w:ind w:firstLine="540"/>
        <w:jc w:val="both"/>
      </w:pPr>
      <w:r>
        <w:t>3) принятое разделение здания или сооружения на пожарные отсеки;</w:t>
      </w:r>
    </w:p>
    <w:p w:rsidR="00763672" w:rsidRDefault="00763672">
      <w:pPr>
        <w:pStyle w:val="ConsPlusNormal"/>
        <w:ind w:firstLine="540"/>
        <w:jc w:val="both"/>
      </w:pPr>
      <w: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>
        <w:t>противодымной</w:t>
      </w:r>
      <w:proofErr w:type="spellEnd"/>
      <w: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763672" w:rsidRDefault="00763672">
      <w:pPr>
        <w:pStyle w:val="ConsPlusNormal"/>
        <w:ind w:firstLine="540"/>
        <w:jc w:val="both"/>
      </w:pPr>
      <w: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>
        <w:t>противодымной</w:t>
      </w:r>
      <w:proofErr w:type="spellEnd"/>
      <w:r>
        <w:t xml:space="preserve"> защиты;</w:t>
      </w:r>
    </w:p>
    <w:p w:rsidR="00763672" w:rsidRDefault="00763672">
      <w:pPr>
        <w:pStyle w:val="ConsPlusNormal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763672" w:rsidRDefault="00763672">
      <w:pPr>
        <w:pStyle w:val="ConsPlusNormal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763672" w:rsidRDefault="00763672">
      <w:pPr>
        <w:pStyle w:val="ConsPlusNormal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</w:t>
      </w:r>
      <w:proofErr w:type="gramStart"/>
      <w:r>
        <w:t>явлений</w:t>
      </w:r>
      <w:proofErr w:type="gramEnd"/>
      <w:r>
        <w:t xml:space="preserve">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763672" w:rsidRDefault="00763672">
      <w:pPr>
        <w:pStyle w:val="ConsPlusNormal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763672" w:rsidRDefault="00763672">
      <w:pPr>
        <w:pStyle w:val="ConsPlusNormal"/>
        <w:ind w:firstLine="540"/>
        <w:jc w:val="both"/>
      </w:pPr>
      <w:r>
        <w:t>3) меры по улучшению свойств грунтов основания;</w:t>
      </w:r>
    </w:p>
    <w:p w:rsidR="00763672" w:rsidRDefault="00763672">
      <w:pPr>
        <w:pStyle w:val="ConsPlusNormal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763672" w:rsidRDefault="00763672">
      <w:pPr>
        <w:pStyle w:val="ConsPlusNormal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763672" w:rsidRDefault="00763672">
      <w:pPr>
        <w:pStyle w:val="ConsPlusNormal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763672" w:rsidRDefault="00763672">
      <w:pPr>
        <w:pStyle w:val="ConsPlusNormal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763672" w:rsidRDefault="00763672">
      <w:pPr>
        <w:pStyle w:val="ConsPlusNormal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763672" w:rsidRDefault="00763672">
      <w:pPr>
        <w:pStyle w:val="ConsPlusNormal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763672" w:rsidRDefault="00763672">
      <w:pPr>
        <w:pStyle w:val="ConsPlusNormal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763672" w:rsidRDefault="00763672">
      <w:pPr>
        <w:pStyle w:val="ConsPlusNormal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763672" w:rsidRDefault="00763672">
      <w:pPr>
        <w:pStyle w:val="ConsPlusNormal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763672" w:rsidRDefault="00763672">
      <w:pPr>
        <w:pStyle w:val="ConsPlusNormal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763672" w:rsidRDefault="00763672">
      <w:pPr>
        <w:pStyle w:val="ConsPlusNormal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bookmarkStart w:id="19" w:name="P279"/>
      <w:bookmarkEnd w:id="19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763672" w:rsidRDefault="00763672">
      <w:pPr>
        <w:pStyle w:val="ConsPlusNormal"/>
        <w:ind w:firstLine="540"/>
        <w:jc w:val="both"/>
      </w:pPr>
      <w:r>
        <w:t xml:space="preserve">2. Выполнение требований, предусмотренных </w:t>
      </w:r>
      <w:hyperlink w:anchor="P279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23. Требования к обеспечению освещения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763672" w:rsidRDefault="00763672">
      <w:pPr>
        <w:pStyle w:val="ConsPlusNormal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763672" w:rsidRDefault="00763672">
      <w:pPr>
        <w:pStyle w:val="ConsPlusNormal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763672" w:rsidRDefault="00763672">
      <w:pPr>
        <w:pStyle w:val="ConsPlusNormal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763672" w:rsidRDefault="00763672">
      <w:pPr>
        <w:pStyle w:val="ConsPlusNormal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3) ударного шума;</w:t>
      </w:r>
    </w:p>
    <w:p w:rsidR="00763672" w:rsidRDefault="00763672">
      <w:pPr>
        <w:pStyle w:val="ConsPlusNormal"/>
        <w:ind w:firstLine="540"/>
        <w:jc w:val="both"/>
      </w:pPr>
      <w:r>
        <w:t>4) шума, создаваемого оборудованием;</w:t>
      </w:r>
    </w:p>
    <w:p w:rsidR="00763672" w:rsidRDefault="00763672">
      <w:pPr>
        <w:pStyle w:val="ConsPlusNormal"/>
        <w:ind w:firstLine="540"/>
        <w:jc w:val="both"/>
      </w:pPr>
      <w:r>
        <w:t>5) чрезмерного реверберирующего шума в помещении.</w:t>
      </w:r>
    </w:p>
    <w:p w:rsidR="00763672" w:rsidRDefault="00763672">
      <w:pPr>
        <w:pStyle w:val="ConsPlusNormal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763672" w:rsidRDefault="00763672">
      <w:pPr>
        <w:pStyle w:val="ConsPlusNormal"/>
        <w:ind w:firstLine="540"/>
        <w:jc w:val="both"/>
      </w:pPr>
      <w:r>
        <w:t>3. Защита от шума должна быть обеспечена:</w:t>
      </w:r>
    </w:p>
    <w:p w:rsidR="00763672" w:rsidRDefault="00763672">
      <w:pPr>
        <w:pStyle w:val="ConsPlusNormal"/>
        <w:ind w:firstLine="540"/>
        <w:jc w:val="both"/>
      </w:pPr>
      <w:r>
        <w:t>1) в помещениях жилых, общественных и производственных зданий;</w:t>
      </w:r>
    </w:p>
    <w:p w:rsidR="00763672" w:rsidRDefault="00763672">
      <w:pPr>
        <w:pStyle w:val="ConsPlusNormal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763672" w:rsidRDefault="00763672">
      <w:pPr>
        <w:pStyle w:val="ConsPlusNormal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763672" w:rsidRDefault="00763672">
      <w:pPr>
        <w:pStyle w:val="ConsPlusNormal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763672" w:rsidRDefault="00763672">
      <w:pPr>
        <w:pStyle w:val="ConsPlusNormal"/>
        <w:ind w:firstLine="540"/>
        <w:jc w:val="both"/>
      </w:pPr>
      <w:r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>
        <w:t>светопрозрачных</w:t>
      </w:r>
      <w:proofErr w:type="spellEnd"/>
      <w:r>
        <w:t xml:space="preserve"> частей окон и витражей.</w:t>
      </w:r>
    </w:p>
    <w:p w:rsidR="00763672" w:rsidRDefault="00763672">
      <w:pPr>
        <w:pStyle w:val="ConsPlusNormal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 xml:space="preserve"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>
        <w:t>радоноопасной</w:t>
      </w:r>
      <w:proofErr w:type="spellEnd"/>
      <w: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763672" w:rsidRDefault="00763672">
      <w:pPr>
        <w:pStyle w:val="ConsPlusNormal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29. Требования к микроклимату помещения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bookmarkStart w:id="20" w:name="P325"/>
      <w:bookmarkEnd w:id="20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763672" w:rsidRDefault="00763672">
      <w:pPr>
        <w:pStyle w:val="ConsPlusNormal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763672" w:rsidRDefault="00763672">
      <w:pPr>
        <w:pStyle w:val="ConsPlusNormal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763672" w:rsidRDefault="00763672">
      <w:pPr>
        <w:pStyle w:val="ConsPlusNormal"/>
        <w:ind w:firstLine="540"/>
        <w:jc w:val="both"/>
      </w:pPr>
      <w:r>
        <w:t xml:space="preserve">4) сопротивление </w:t>
      </w:r>
      <w:proofErr w:type="spellStart"/>
      <w:r>
        <w:t>воздухопроницанию</w:t>
      </w:r>
      <w:proofErr w:type="spellEnd"/>
      <w:r>
        <w:t xml:space="preserve"> ограждающих строительных конструкций;</w:t>
      </w:r>
    </w:p>
    <w:p w:rsidR="00763672" w:rsidRDefault="00763672">
      <w:pPr>
        <w:pStyle w:val="ConsPlusNormal"/>
        <w:ind w:firstLine="540"/>
        <w:jc w:val="both"/>
      </w:pPr>
      <w:r>
        <w:t xml:space="preserve">5) сопротивление </w:t>
      </w:r>
      <w:proofErr w:type="spellStart"/>
      <w:r>
        <w:t>паропроницанию</w:t>
      </w:r>
      <w:proofErr w:type="spellEnd"/>
      <w:r>
        <w:t xml:space="preserve"> ограждающих строительных конструкций;</w:t>
      </w:r>
    </w:p>
    <w:p w:rsidR="00763672" w:rsidRDefault="00763672">
      <w:pPr>
        <w:pStyle w:val="ConsPlusNormal"/>
        <w:ind w:firstLine="540"/>
        <w:jc w:val="both"/>
      </w:pPr>
      <w:r>
        <w:t>6) теплоусвоение поверхности полов.</w:t>
      </w:r>
    </w:p>
    <w:p w:rsidR="00763672" w:rsidRDefault="00763672">
      <w:pPr>
        <w:pStyle w:val="ConsPlusNormal"/>
        <w:ind w:firstLine="540"/>
        <w:jc w:val="both"/>
      </w:pPr>
      <w:r>
        <w:t xml:space="preserve">2. Наряду с требованиями, предусмотренными </w:t>
      </w:r>
      <w:hyperlink w:anchor="P325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763672" w:rsidRDefault="00763672">
      <w:pPr>
        <w:pStyle w:val="ConsPlusNormal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2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763672" w:rsidRDefault="00763672">
      <w:pPr>
        <w:pStyle w:val="ConsPlusNormal"/>
        <w:ind w:firstLine="540"/>
        <w:jc w:val="both"/>
      </w:pPr>
      <w:r>
        <w:t>1) температура воздуха внутри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2) результирующая температура;</w:t>
      </w:r>
    </w:p>
    <w:p w:rsidR="00763672" w:rsidRDefault="00763672">
      <w:pPr>
        <w:pStyle w:val="ConsPlusNormal"/>
        <w:ind w:firstLine="540"/>
        <w:jc w:val="both"/>
      </w:pPr>
      <w:r>
        <w:t>3) скорость движения воздуха;</w:t>
      </w:r>
    </w:p>
    <w:p w:rsidR="00763672" w:rsidRDefault="00763672">
      <w:pPr>
        <w:pStyle w:val="ConsPlusNormal"/>
        <w:ind w:firstLine="540"/>
        <w:jc w:val="both"/>
      </w:pPr>
      <w:r>
        <w:t>4) относительная влажность воздуха.</w:t>
      </w:r>
    </w:p>
    <w:p w:rsidR="00763672" w:rsidRDefault="00763672">
      <w:pPr>
        <w:pStyle w:val="ConsPlusNormal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763672" w:rsidRDefault="00763672">
      <w:pPr>
        <w:pStyle w:val="ConsPlusNormal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763672" w:rsidRDefault="00763672">
      <w:pPr>
        <w:pStyle w:val="ConsPlusNormal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bookmarkStart w:id="21" w:name="P342"/>
      <w:bookmarkEnd w:id="21"/>
      <w:r>
        <w:t>Статья 30. Требования безопасности для пользователей зданиями и сооружениями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763672" w:rsidRDefault="00763672">
      <w:pPr>
        <w:pStyle w:val="ConsPlusNormal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763672" w:rsidRDefault="00763672">
      <w:pPr>
        <w:pStyle w:val="ConsPlusNormal"/>
        <w:ind w:firstLine="540"/>
        <w:jc w:val="both"/>
      </w:pPr>
      <w:r>
        <w:t xml:space="preserve">2) уклон лестниц и пандусов, ширина </w:t>
      </w:r>
      <w:proofErr w:type="spellStart"/>
      <w:r>
        <w:t>проступей</w:t>
      </w:r>
      <w:proofErr w:type="spellEnd"/>
      <w:r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763672" w:rsidRDefault="00763672">
      <w:pPr>
        <w:pStyle w:val="ConsPlusNormal"/>
        <w:ind w:firstLine="540"/>
        <w:jc w:val="both"/>
      </w:pPr>
      <w:r>
        <w:t xml:space="preserve">3) высота порогов, дверных и </w:t>
      </w:r>
      <w:proofErr w:type="spellStart"/>
      <w:r>
        <w:t>незаполняемых</w:t>
      </w:r>
      <w:proofErr w:type="spellEnd"/>
      <w:r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763672" w:rsidRDefault="00763672">
      <w:pPr>
        <w:pStyle w:val="ConsPlusNormal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763672" w:rsidRDefault="00763672">
      <w:pPr>
        <w:pStyle w:val="ConsPlusNormal"/>
        <w:ind w:firstLine="540"/>
        <w:jc w:val="both"/>
      </w:pPr>
      <w:r>
        <w:t xml:space="preserve"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>
        <w:t>незаполняемых</w:t>
      </w:r>
      <w:proofErr w:type="spellEnd"/>
      <w: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763672" w:rsidRDefault="00763672">
      <w:pPr>
        <w:pStyle w:val="ConsPlusNormal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763672" w:rsidRDefault="00763672">
      <w:pPr>
        <w:pStyle w:val="ConsPlusNormal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763672" w:rsidRDefault="00763672">
      <w:pPr>
        <w:pStyle w:val="ConsPlusNormal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763672" w:rsidRDefault="00763672">
      <w:pPr>
        <w:pStyle w:val="ConsPlusNormal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763672" w:rsidRDefault="00763672">
      <w:pPr>
        <w:pStyle w:val="ConsPlusNormal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763672" w:rsidRDefault="00763672">
      <w:pPr>
        <w:pStyle w:val="ConsPlusNormal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763672" w:rsidRDefault="00763672">
      <w:pPr>
        <w:pStyle w:val="ConsPlusNormal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763672" w:rsidRDefault="00763672">
      <w:pPr>
        <w:pStyle w:val="ConsPlusNormal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763672" w:rsidRDefault="00763672">
      <w:pPr>
        <w:pStyle w:val="ConsPlusNormal"/>
        <w:ind w:firstLine="540"/>
        <w:jc w:val="both"/>
      </w:pPr>
      <w:bookmarkStart w:id="22" w:name="P358"/>
      <w:bookmarkEnd w:id="22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763672" w:rsidRDefault="00763672">
      <w:pPr>
        <w:pStyle w:val="ConsPlusNormal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763672" w:rsidRDefault="00763672">
      <w:pPr>
        <w:pStyle w:val="ConsPlusNormal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763672" w:rsidRDefault="00763672">
      <w:pPr>
        <w:pStyle w:val="ConsPlusNormal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8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6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763672" w:rsidRDefault="00763672">
      <w:pPr>
        <w:pStyle w:val="ConsPlusNormal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763672" w:rsidRDefault="00763672">
      <w:pPr>
        <w:pStyle w:val="ConsPlusNormal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763672" w:rsidRDefault="00763672">
      <w:pPr>
        <w:pStyle w:val="ConsPlusNormal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763672" w:rsidRDefault="00763672">
      <w:pPr>
        <w:pStyle w:val="ConsPlusNormal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763672" w:rsidRDefault="00763672">
      <w:pPr>
        <w:pStyle w:val="ConsPlusNormal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763672" w:rsidRDefault="00763672">
      <w:pPr>
        <w:pStyle w:val="ConsPlusNormal"/>
        <w:ind w:firstLine="540"/>
        <w:jc w:val="both"/>
      </w:pPr>
      <w:r>
        <w:t xml:space="preserve"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</w:t>
      </w:r>
      <w:proofErr w:type="gramStart"/>
      <w:r>
        <w:t>трубопроводов для воспламеняющихся жидкостей</w:t>
      </w:r>
      <w:proofErr w:type="gramEnd"/>
      <w:r>
        <w:t xml:space="preserve"> и газов;</w:t>
      </w:r>
    </w:p>
    <w:p w:rsidR="00763672" w:rsidRDefault="00763672">
      <w:pPr>
        <w:pStyle w:val="ConsPlusNormal"/>
        <w:ind w:firstLine="540"/>
        <w:jc w:val="both"/>
      </w:pPr>
      <w:r>
        <w:t xml:space="preserve">2) соблюдение правил безопасной установки </w:t>
      </w:r>
      <w:proofErr w:type="spellStart"/>
      <w:r>
        <w:t>теплогенераторов</w:t>
      </w:r>
      <w:proofErr w:type="spellEnd"/>
      <w:r>
        <w:t xml:space="preserve"> и установок для сжиженных газов;</w:t>
      </w:r>
    </w:p>
    <w:p w:rsidR="00763672" w:rsidRDefault="00763672">
      <w:pPr>
        <w:pStyle w:val="ConsPlusNormal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763672" w:rsidRDefault="00763672">
      <w:pPr>
        <w:pStyle w:val="ConsPlusNormal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763672" w:rsidRDefault="00763672">
      <w:pPr>
        <w:pStyle w:val="ConsPlusNormal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763672" w:rsidRDefault="00763672">
      <w:pPr>
        <w:pStyle w:val="ConsPlusNormal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763672" w:rsidRDefault="00763672">
      <w:pPr>
        <w:pStyle w:val="ConsPlusNormal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763672" w:rsidRDefault="0076367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63672" w:rsidRDefault="00763672">
      <w:pPr>
        <w:pStyle w:val="ConsPlusNormal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763672" w:rsidRDefault="00763672">
      <w:pPr>
        <w:pStyle w:val="ConsPlusNormal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763672" w:rsidRDefault="00763672">
      <w:pPr>
        <w:pStyle w:val="ConsPlusNormal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763672" w:rsidRDefault="00763672">
      <w:pPr>
        <w:pStyle w:val="ConsPlusNormal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0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763672" w:rsidRDefault="00763672">
      <w:pPr>
        <w:pStyle w:val="ConsPlusNormal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3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763672" w:rsidRDefault="00763672">
      <w:pPr>
        <w:pStyle w:val="ConsPlusNormal"/>
        <w:ind w:firstLine="540"/>
        <w:jc w:val="both"/>
      </w:pPr>
      <w:r>
        <w:t>2) срок эксплуатации здания или сооружения и их частей;</w:t>
      </w:r>
    </w:p>
    <w:p w:rsidR="00763672" w:rsidRDefault="00763672">
      <w:pPr>
        <w:pStyle w:val="ConsPlusNormal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4) степень огнестойкости здания или сооружения.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763672" w:rsidRDefault="00763672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763672" w:rsidRDefault="00763672">
      <w:pPr>
        <w:pStyle w:val="ConsPlusTitle"/>
        <w:jc w:val="center"/>
      </w:pPr>
      <w:r>
        <w:t>И ТЕКУЩЕГО РЕМОНТА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763672" w:rsidRDefault="00763672">
      <w:pPr>
        <w:pStyle w:val="ConsPlusNormal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763672" w:rsidRDefault="00763672">
      <w:pPr>
        <w:pStyle w:val="ConsPlusNormal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763672" w:rsidRDefault="00763672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763672" w:rsidRDefault="00763672">
      <w:pPr>
        <w:pStyle w:val="ConsPlusTitle"/>
        <w:jc w:val="center"/>
      </w:pPr>
      <w:r>
        <w:t>И В ПРОЦЕССЕ СНОСА (ДЕМОНТАЖА)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763672" w:rsidRDefault="00763672">
      <w:pPr>
        <w:pStyle w:val="ConsPlusNormal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3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763672" w:rsidRDefault="00763672">
      <w:pPr>
        <w:pStyle w:val="ConsPlusNormal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6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763672" w:rsidRDefault="00763672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763672" w:rsidRDefault="00763672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763672" w:rsidRDefault="00763672">
      <w:pPr>
        <w:pStyle w:val="ConsPlusTitle"/>
        <w:jc w:val="center"/>
      </w:pPr>
      <w:r>
        <w:t>НАЛАДКИ, ЭКСПЛУАТАЦИИ И УТИЛИЗАЦИИ (СНОСА)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763672" w:rsidRDefault="00763672">
      <w:pPr>
        <w:pStyle w:val="ConsPlusNormal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763672" w:rsidRDefault="00763672">
      <w:pPr>
        <w:pStyle w:val="ConsPlusNormal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763672" w:rsidRDefault="00763672">
      <w:pPr>
        <w:pStyle w:val="ConsPlusNormal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763672" w:rsidRDefault="00763672">
      <w:pPr>
        <w:pStyle w:val="ConsPlusNormal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763672" w:rsidRDefault="00763672">
      <w:pPr>
        <w:pStyle w:val="ConsPlusNormal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763672" w:rsidRDefault="00763672">
      <w:pPr>
        <w:pStyle w:val="ConsPlusNormal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763672" w:rsidRDefault="00763672">
      <w:pPr>
        <w:pStyle w:val="ConsPlusNormal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763672" w:rsidRDefault="00763672">
      <w:pPr>
        <w:pStyle w:val="ConsPlusNormal"/>
        <w:ind w:firstLine="540"/>
        <w:jc w:val="both"/>
      </w:pPr>
      <w:bookmarkStart w:id="23" w:name="P446"/>
      <w:bookmarkEnd w:id="23"/>
      <w:r>
        <w:t>1) заявления о соответствии проектной документации требованиям настоящего Федерального закона;</w:t>
      </w:r>
    </w:p>
    <w:p w:rsidR="00763672" w:rsidRDefault="00763672">
      <w:pPr>
        <w:pStyle w:val="ConsPlusNormal"/>
        <w:ind w:firstLine="540"/>
        <w:jc w:val="both"/>
      </w:pPr>
      <w:bookmarkStart w:id="24" w:name="P447"/>
      <w:bookmarkEnd w:id="24"/>
      <w:r>
        <w:t>2) государственной экспертизы результатов инженерных изысканий и проектной документации;</w:t>
      </w:r>
    </w:p>
    <w:p w:rsidR="00763672" w:rsidRDefault="00763672">
      <w:pPr>
        <w:pStyle w:val="ConsPlusNormal"/>
        <w:ind w:firstLine="540"/>
        <w:jc w:val="both"/>
      </w:pPr>
      <w:r>
        <w:t>3) строительного контроля;</w:t>
      </w:r>
    </w:p>
    <w:p w:rsidR="00763672" w:rsidRDefault="00763672">
      <w:pPr>
        <w:pStyle w:val="ConsPlusNormal"/>
        <w:ind w:firstLine="540"/>
        <w:jc w:val="both"/>
      </w:pPr>
      <w:bookmarkStart w:id="25" w:name="P449"/>
      <w:bookmarkEnd w:id="25"/>
      <w:r>
        <w:t>4) государственного строительного надзора;</w:t>
      </w:r>
    </w:p>
    <w:p w:rsidR="00763672" w:rsidRDefault="00763672">
      <w:pPr>
        <w:pStyle w:val="ConsPlusNormal"/>
        <w:ind w:firstLine="540"/>
        <w:jc w:val="both"/>
      </w:pPr>
      <w:bookmarkStart w:id="26" w:name="P450"/>
      <w:bookmarkEnd w:id="26"/>
      <w:r>
        <w:t xml:space="preserve">5) заявления о соответствии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проектной документации;</w:t>
      </w:r>
    </w:p>
    <w:p w:rsidR="00763672" w:rsidRDefault="00763672">
      <w:pPr>
        <w:pStyle w:val="ConsPlusNormal"/>
        <w:ind w:firstLine="540"/>
        <w:jc w:val="both"/>
      </w:pPr>
      <w:bookmarkStart w:id="27" w:name="P451"/>
      <w:bookmarkEnd w:id="27"/>
      <w:r>
        <w:t xml:space="preserve">6) заявления о соответствии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требованиям настоящего Федерального закона;</w:t>
      </w:r>
    </w:p>
    <w:p w:rsidR="00763672" w:rsidRDefault="00763672">
      <w:pPr>
        <w:pStyle w:val="ConsPlusNormal"/>
        <w:ind w:firstLine="540"/>
        <w:jc w:val="both"/>
      </w:pPr>
      <w:bookmarkStart w:id="28" w:name="P452"/>
      <w:bookmarkEnd w:id="28"/>
      <w:r>
        <w:t>7) ввода объекта в эксплуатацию.</w:t>
      </w:r>
    </w:p>
    <w:p w:rsidR="00763672" w:rsidRDefault="00763672">
      <w:pPr>
        <w:pStyle w:val="ConsPlusNormal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6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7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9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763672" w:rsidRDefault="00763672">
      <w:pPr>
        <w:pStyle w:val="ConsPlusNormal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763672" w:rsidRDefault="00763672">
      <w:pPr>
        <w:pStyle w:val="ConsPlusNormal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1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требованиям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6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763672" w:rsidRDefault="00763672">
      <w:pPr>
        <w:pStyle w:val="ConsPlusNormal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7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9" w:history="1">
        <w:r>
          <w:rPr>
            <w:color w:val="0000FF"/>
          </w:rPr>
          <w:t>4</w:t>
        </w:r>
      </w:hyperlink>
      <w:r>
        <w:t xml:space="preserve"> и </w:t>
      </w:r>
      <w:hyperlink w:anchor="P452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763672" w:rsidRDefault="00763672">
      <w:pPr>
        <w:pStyle w:val="ConsPlusNormal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50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1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763672" w:rsidRDefault="00763672">
      <w:pPr>
        <w:pStyle w:val="ConsPlusNormal"/>
        <w:ind w:firstLine="540"/>
        <w:jc w:val="both"/>
      </w:pPr>
      <w:r>
        <w:t>1) эксплуатационного контроля;</w:t>
      </w:r>
    </w:p>
    <w:p w:rsidR="00763672" w:rsidRDefault="00763672">
      <w:pPr>
        <w:pStyle w:val="ConsPlusNormal"/>
        <w:ind w:firstLine="540"/>
        <w:jc w:val="both"/>
      </w:pPr>
      <w:r>
        <w:t>2) государственного контроля (надзора).</w:t>
      </w:r>
    </w:p>
    <w:p w:rsidR="00763672" w:rsidRDefault="00763672">
      <w:pPr>
        <w:pStyle w:val="ConsPlusNormal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763672" w:rsidRDefault="00763672">
      <w:pPr>
        <w:pStyle w:val="ConsPlusNormal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763672" w:rsidRDefault="00763672">
      <w:pPr>
        <w:pStyle w:val="ConsPlusNormal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Title"/>
        <w:jc w:val="center"/>
        <w:outlineLvl w:val="0"/>
      </w:pPr>
      <w:r>
        <w:t>Глава 7. ЗАКЛЮЧИТЕЛЬНЫЕ ПОЛОЖЕНИЯ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42. Заключительные положения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763672" w:rsidRDefault="00763672">
      <w:pPr>
        <w:pStyle w:val="ConsPlusNormal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763672" w:rsidRDefault="00763672">
      <w:pPr>
        <w:pStyle w:val="ConsPlusNormal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763672" w:rsidRDefault="00763672">
      <w:pPr>
        <w:pStyle w:val="ConsPlusNormal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763672" w:rsidRDefault="00763672">
      <w:pPr>
        <w:pStyle w:val="ConsPlusNormal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763672" w:rsidRDefault="00763672">
      <w:pPr>
        <w:pStyle w:val="ConsPlusNormal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2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0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25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4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bookmarkStart w:id="29" w:name="P487"/>
      <w:bookmarkEnd w:id="29"/>
      <w:r>
        <w:t>Статья 43. О внесении изменения в Федеральный закон "О техническом регулировании"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7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  <w:r>
        <w:t xml:space="preserve">2. </w:t>
      </w:r>
      <w:hyperlink w:anchor="P487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763672" w:rsidRDefault="00763672">
      <w:pPr>
        <w:pStyle w:val="ConsPlusNormal"/>
        <w:ind w:firstLine="540"/>
        <w:jc w:val="both"/>
      </w:pPr>
    </w:p>
    <w:p w:rsidR="00763672" w:rsidRDefault="00763672">
      <w:pPr>
        <w:pStyle w:val="ConsPlusNormal"/>
        <w:jc w:val="right"/>
      </w:pPr>
      <w:r>
        <w:t>Президент</w:t>
      </w:r>
    </w:p>
    <w:p w:rsidR="00763672" w:rsidRDefault="00763672">
      <w:pPr>
        <w:pStyle w:val="ConsPlusNormal"/>
        <w:jc w:val="right"/>
      </w:pPr>
      <w:r>
        <w:t>Российской Федерации</w:t>
      </w:r>
    </w:p>
    <w:p w:rsidR="00763672" w:rsidRDefault="00763672">
      <w:pPr>
        <w:pStyle w:val="ConsPlusNormal"/>
        <w:jc w:val="right"/>
      </w:pPr>
      <w:r>
        <w:t>Д.МЕДВЕДЕВ</w:t>
      </w:r>
    </w:p>
    <w:p w:rsidR="00763672" w:rsidRDefault="00763672">
      <w:pPr>
        <w:pStyle w:val="ConsPlusNormal"/>
      </w:pPr>
      <w:r>
        <w:t>Москва, Кремль</w:t>
      </w:r>
    </w:p>
    <w:p w:rsidR="00763672" w:rsidRDefault="00763672">
      <w:pPr>
        <w:pStyle w:val="ConsPlusNormal"/>
      </w:pPr>
      <w:r>
        <w:t>30 декабря 2009 года</w:t>
      </w:r>
    </w:p>
    <w:p w:rsidR="00763672" w:rsidRDefault="00763672">
      <w:pPr>
        <w:pStyle w:val="ConsPlusNormal"/>
      </w:pPr>
      <w:r>
        <w:t>N 384-ФЗ</w:t>
      </w:r>
    </w:p>
    <w:p w:rsidR="00763672" w:rsidRDefault="00763672">
      <w:pPr>
        <w:pStyle w:val="ConsPlusNormal"/>
      </w:pPr>
    </w:p>
    <w:p w:rsidR="00763672" w:rsidRDefault="00763672">
      <w:pPr>
        <w:pStyle w:val="ConsPlusNormal"/>
      </w:pPr>
    </w:p>
    <w:p w:rsidR="00763672" w:rsidRDefault="00763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6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72"/>
    <w:rsid w:val="006428E7"/>
    <w:rsid w:val="007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325F-D579-46CF-8439-C9B64F8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3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DB1BDB91A640EB26C1A1CC0AC3EC1216E996C03434137FF15AAC2AAF189DA9B3BDA4F4233C73Ce1F" TargetMode="External"/><Relationship Id="rId13" Type="http://schemas.openxmlformats.org/officeDocument/2006/relationships/hyperlink" Target="consultantplus://offline/ref=088DB1BDB91A640EB26C1A1CC0AC3EC12A6D986106481C3DF74CA6C0ADFED6CD9C72D64E4233C7C33Fe6F" TargetMode="External"/><Relationship Id="rId18" Type="http://schemas.openxmlformats.org/officeDocument/2006/relationships/hyperlink" Target="consultantplus://offline/ref=088DB1BDB91A640EB26C1A1CC0AC3EC12A6D976003401C3DF74CA6C0ADFED6CD9C72D64E4233C7C73Fe5F" TargetMode="External"/><Relationship Id="rId26" Type="http://schemas.openxmlformats.org/officeDocument/2006/relationships/hyperlink" Target="consultantplus://offline/ref=088DB1BDB91A640EB26C1A1CC0AC3EC12169906601434137FF15AAC2AAF189DA9B3BDA4F4233C73Ce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8DB1BDB91A640EB26C1A1CC0AC3EC1296496670B4A1C3DF74CA6C0ADFED6CD9C72D64E4233C7C73Fe3F" TargetMode="External"/><Relationship Id="rId7" Type="http://schemas.openxmlformats.org/officeDocument/2006/relationships/hyperlink" Target="consultantplus://offline/ref=088DB1BDB91A640EB26C1A1CC0AC3EC12A6D9065014D1C3DF74CA6C0ADFED6CD9C72D64E4233C7C33Fe4F" TargetMode="External"/><Relationship Id="rId12" Type="http://schemas.openxmlformats.org/officeDocument/2006/relationships/hyperlink" Target="consultantplus://offline/ref=088DB1BDB91A640EB26C1A1CC0AC3EC12A6D986106481C3DF74CA6C0ADFED6CD9C72D64E4233C7C33Fe6F" TargetMode="External"/><Relationship Id="rId17" Type="http://schemas.openxmlformats.org/officeDocument/2006/relationships/hyperlink" Target="consultantplus://offline/ref=088DB1BDB91A640EB26C1A1CC0AC3EC12A6D9465074A1C3DF74CA6C0ADFED6CD9C72D64E4233C7C33Fe6F" TargetMode="External"/><Relationship Id="rId25" Type="http://schemas.openxmlformats.org/officeDocument/2006/relationships/hyperlink" Target="consultantplus://offline/ref=088DB1BDB91A640EB26C1A1CC0AC3EC129649267024F1C3DF74CA6C0ADFED6CD9C72D64E4233C7C33Fe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8DB1BDB91A640EB26C1A1CC0AC3EC129649267024F1C3DF74CA6C0ADFED6CD9C72D64E4233C5CB3Fe3F" TargetMode="External"/><Relationship Id="rId20" Type="http://schemas.openxmlformats.org/officeDocument/2006/relationships/hyperlink" Target="consultantplus://offline/ref=088DB1BDB91A640EB26C1A1CC0AC3EC12A6D906C004D1C3DF74CA6C0ADFED6CD9C72D64E4233C6C63Fe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DB1BDB91A640EB26C1A1CC0AC3EC12A6C93630A4D1C3DF74CA6C0ADFED6CD9C72D64E4233C7C23FeDF" TargetMode="External"/><Relationship Id="rId11" Type="http://schemas.openxmlformats.org/officeDocument/2006/relationships/hyperlink" Target="consultantplus://offline/ref=088DB1BDB91A640EB26C1A1CC0AC3EC12A6C93630A4D1C3DF74CA6C0ADFED6CD9C72D64E4133eAF" TargetMode="External"/><Relationship Id="rId24" Type="http://schemas.openxmlformats.org/officeDocument/2006/relationships/hyperlink" Target="consultantplus://offline/ref=088DB1BDB91A640EB26C1A1CC0AC3EC12A6D986106481C3DF74CA6C0ADFED6CD9C72D64E4233C7C33Fe6F" TargetMode="External"/><Relationship Id="rId5" Type="http://schemas.openxmlformats.org/officeDocument/2006/relationships/hyperlink" Target="consultantplus://offline/ref=088DB1BDB91A640EB26C1A1CC0AC3EC1296496670B4A1C3DF74CA6C0ADFED6CD9C72D64E4233C7C33FeDF" TargetMode="External"/><Relationship Id="rId15" Type="http://schemas.openxmlformats.org/officeDocument/2006/relationships/hyperlink" Target="consultantplus://offline/ref=088DB1BDB91A640EB26C1A1CC0AC3EC1296496670B4A1C3DF74CA6C0ADFED6CD9C72D64E4233C7C73Fe3F" TargetMode="External"/><Relationship Id="rId23" Type="http://schemas.openxmlformats.org/officeDocument/2006/relationships/hyperlink" Target="consultantplus://offline/ref=088DB1BDB91A640EB26C1A1CC0AC3EC12A6D906C004D1C3DF74CA6C0ADFED6CD9C72D64E4233C6C63Fe4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88DB1BDB91A640EB26C1A1CC0AC3EC12A6D9065014D1C3DF74CA6C0AD3FeEF" TargetMode="External"/><Relationship Id="rId19" Type="http://schemas.openxmlformats.org/officeDocument/2006/relationships/hyperlink" Target="consultantplus://offline/ref=088DB1BDB91A640EB26C1A1CC0AC3EC12A6D916C014F1C3DF74CA6C0ADFED6CD9C72D64E4232CFC13FeDF" TargetMode="External"/><Relationship Id="rId4" Type="http://schemas.openxmlformats.org/officeDocument/2006/relationships/hyperlink" Target="consultantplus://offline/ref=088DB1BDB91A640EB26C1A1CC0AC3EC12A6D916C014F1C3DF74CA6C0ADFED6CD9C72D64E4232CFC13FeDF" TargetMode="External"/><Relationship Id="rId9" Type="http://schemas.openxmlformats.org/officeDocument/2006/relationships/hyperlink" Target="consultantplus://offline/ref=088DB1BDB91A640EB26C1A1CC0AC3EC12A6C93650A401C3DF74CA6C0ADFED6CD9C72D64E4233C6C73Fe3F" TargetMode="External"/><Relationship Id="rId14" Type="http://schemas.openxmlformats.org/officeDocument/2006/relationships/hyperlink" Target="consultantplus://offline/ref=088DB1BDB91A640EB26C1A1CC0AC3EC12A6C926C0A4C1C3DF74CA6C0ADFED6CD9C72D64E34eAF" TargetMode="External"/><Relationship Id="rId22" Type="http://schemas.openxmlformats.org/officeDocument/2006/relationships/hyperlink" Target="consultantplus://offline/ref=088DB1BDB91A640EB26C1A1CC0AC3EC12A6C93630A4D1C3DF74CA6C0ADFED6CD9C72D64E4233CFC43Fe7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12461</Words>
  <Characters>71033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Глава 1. ОБЩИЕ ПОЛОЖЕНИЯ</vt:lpstr>
      <vt:lpstr>    Статья 1. Цели принятия настоящего Федерального закона</vt:lpstr>
      <vt:lpstr>    Статья 2. Основные понятия</vt:lpstr>
      <vt:lpstr>    Статья 3. Сфера применения настоящего Федерального закона</vt:lpstr>
      <vt:lpstr>    Статья 4. Идентификация зданий и сооружений</vt:lpstr>
      <vt:lpstr>    Статья 5. Обеспечение соответствия безопасности зданий и сооружений, а также свя</vt:lpstr>
      <vt:lpstr>    Статья 6. Документы в области стандартизации, в результате применения которых об</vt:lpstr>
      <vt:lpstr>Глава 2. ОБЩИЕ ТРЕБОВАНИЯ БЕЗОПАСНОСТИ</vt:lpstr>
      <vt:lpstr>    Статья 7. Требования механической безопасности</vt:lpstr>
      <vt:lpstr>    Статья 8. Требования пожарной безопасности</vt:lpstr>
      <vt:lpstr>    Статья 9. Требования безопасности при опасных природных процессах и явлениях и (</vt:lpstr>
      <vt:lpstr>    Статья 10. Требования безопасных для здоровья человека условий проживания и преб</vt:lpstr>
      <vt:lpstr>    Статья 11. Требования безопасности для пользователей зданиями и сооружениями</vt:lpstr>
      <vt:lpstr>    Статья 12. Требования доступности зданий и сооружений для инвалидов и других гру</vt:lpstr>
      <vt:lpstr>    Статья 13. Требования энергетической эффективности зданий и сооружений</vt:lpstr>
      <vt:lpstr>    Статья 14. Требования безопасного уровня воздействия зданий и сооружений на окру</vt:lpstr>
      <vt:lpstr>Глава 3. ТРЕБОВАНИЯ К РЕЗУЛЬТАТАМ ИНЖЕНЕРНЫХ ИЗЫСКАНИЙ</vt:lpstr>
      <vt:lpstr>    Статья 15. Общие требования к результатам инженерных изысканий и проектной докум</vt:lpstr>
      <vt:lpstr>    Статья 16. Требования к обеспечению механической безопасности здания или сооруже</vt:lpstr>
      <vt:lpstr>    Статья 17. Требования к обеспечению пожарной безопасности здания или сооружения</vt:lpstr>
      <vt:lpstr>    Статья 18. Требования к обеспечению безопасности зданий и сооружений при опасных</vt:lpstr>
      <vt:lpstr>    Статья 19. Требования к обеспечению выполнения санитарно-эпидемиологических треб</vt:lpstr>
      <vt:lpstr>    Статья 20. Требования к обеспечению качества воздуха</vt:lpstr>
      <vt:lpstr>    Статья 21. Требования к обеспечению качества воды, используемой в качестве питье</vt:lpstr>
      <vt:lpstr>    Статья 22. Требования к обеспечению инсоляции и солнцезащиты</vt:lpstr>
      <vt:lpstr>    Статья 23. Требования к обеспечению освещения</vt:lpstr>
      <vt:lpstr>    Статья 24. Требования к обеспечению защиты от шума</vt:lpstr>
      <vt:lpstr>    Статья 25. Требования к обеспечению защиты от влаги</vt:lpstr>
      <vt:lpstr>    Статья 26. Требования к обеспечению защиты от вибрации</vt:lpstr>
      <vt:lpstr>    Статья 27. Требования по обеспечению защиты от воздействия электромагнитного пол</vt:lpstr>
      <vt:lpstr>    Статья 28. Требования к обеспечению защиты от ионизирующего излучения</vt:lpstr>
      <vt:lpstr>    Статья 29. Требования к микроклимату помещения</vt:lpstr>
      <vt:lpstr>    Статья 30. Требования безопасности для пользователей зданиями и сооружениями</vt:lpstr>
      <vt:lpstr>    Статья 31. Требование к обеспечению энергетической эффективности зданий и сооруж</vt:lpstr>
      <vt:lpstr>    Статья 32. Требования к обеспечению охраны окружающей среды</vt:lpstr>
      <vt:lpstr>    Статья 33. Требования к предупреждению действий, вводящих в заблуждение приобрет</vt:lpstr>
      <vt:lpstr>Глава 4. ОБЕСПЕЧЕНИЕ БЕЗОПАСНОСТИ ЗДАНИЙ И СООРУЖЕНИЙ</vt:lpstr>
      <vt:lpstr>    Статья 34. Требования к строительным материалам и изделиям, применяемым в процес</vt:lpstr>
      <vt:lpstr>    Статья 35. Требования к строительству зданий и сооружений, консервации объекта, </vt:lpstr>
      <vt:lpstr>Глава 5. ОБЕСПЕЧЕНИЕ БЕЗОПАСНОСТИ ЗДАНИЙ И СООРУЖЕНИЙ</vt:lpstr>
      <vt:lpstr>    Статья 36. Требования к обеспечению безопасности зданий и сооружений в процессе </vt:lpstr>
      <vt:lpstr>    Статья 37. Требования к обеспечению безопасности зданий и сооружений при прекращ</vt:lpstr>
      <vt:lpstr>Глава 6. ОЦЕНКА СООТВЕТСТВИЯ ЗДАНИЙ И СООРУЖЕНИЙ,</vt:lpstr>
      <vt:lpstr>    Статья 38. Общие положения об оценке соответствия зданий и сооружений, а также с</vt:lpstr>
      <vt:lpstr>    Статья 39. Правила обязательной оценки соответствия зданий и сооружений, а также</vt:lpstr>
      <vt:lpstr>    Статья 40. Правила обязательной оценки соответствия зданий и сооружений, а также</vt:lpstr>
      <vt:lpstr>    Статья 41. Правила добровольной оценки соответствия зданий и сооружений, а также</vt:lpstr>
      <vt:lpstr>Глава 7. ЗАКЛЮЧИТЕЛЬНЫЕ ПОЛОЖЕНИЯ</vt:lpstr>
      <vt:lpstr>    Статья 42. Заключительные положения</vt:lpstr>
      <vt:lpstr>    Статья 43. О внесении изменения в Федеральный закон "О техническом регулировании</vt:lpstr>
      <vt:lpstr>    Статья 44. Вступление в силу настоящего Федерального закона</vt:lpstr>
    </vt:vector>
  </TitlesOfParts>
  <Company/>
  <LinksUpToDate>false</LinksUpToDate>
  <CharactersWithSpaces>83328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2017-04-25T05:30:00Z</dcterms:created>
  <dcterms:modified xsi:type="dcterms:W3CDTF">2017-04-25T05:31:00Z</dcterms:modified>
</cp:coreProperties>
</file>