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1F2" w:rsidRDefault="00B731F2">
      <w:pPr>
        <w:pStyle w:val="ConsPlusTitle"/>
        <w:jc w:val="center"/>
        <w:outlineLvl w:val="0"/>
      </w:pPr>
      <w:bookmarkStart w:id="0" w:name="_GoBack"/>
      <w:bookmarkEnd w:id="0"/>
      <w:r>
        <w:t>ПРАВИТЕЛЬСТВО РОССИЙСКОЙ ФЕДЕРАЦИИ</w:t>
      </w:r>
    </w:p>
    <w:p w:rsidR="00B731F2" w:rsidRDefault="00B731F2">
      <w:pPr>
        <w:pStyle w:val="ConsPlusTitle"/>
        <w:jc w:val="center"/>
      </w:pPr>
    </w:p>
    <w:p w:rsidR="00B731F2" w:rsidRDefault="00B731F2">
      <w:pPr>
        <w:pStyle w:val="ConsPlusTitle"/>
        <w:jc w:val="center"/>
      </w:pPr>
      <w:r>
        <w:t>ПОСТАНОВЛЕНИЕ</w:t>
      </w:r>
    </w:p>
    <w:p w:rsidR="00B731F2" w:rsidRDefault="00B731F2">
      <w:pPr>
        <w:pStyle w:val="ConsPlusTitle"/>
        <w:jc w:val="center"/>
      </w:pPr>
      <w:r>
        <w:t>от 21 декабря 2018 г. N 1616</w:t>
      </w:r>
    </w:p>
    <w:p w:rsidR="00B731F2" w:rsidRDefault="00B731F2">
      <w:pPr>
        <w:pStyle w:val="ConsPlusTitle"/>
        <w:jc w:val="center"/>
      </w:pPr>
    </w:p>
    <w:p w:rsidR="00B731F2" w:rsidRDefault="00B731F2">
      <w:pPr>
        <w:pStyle w:val="ConsPlusTitle"/>
        <w:jc w:val="center"/>
      </w:pPr>
      <w:r>
        <w:t>ОБ УТВЕРЖДЕНИИ ПРАВИЛ</w:t>
      </w:r>
    </w:p>
    <w:p w:rsidR="00B731F2" w:rsidRDefault="00B731F2">
      <w:pPr>
        <w:pStyle w:val="ConsPlusTitle"/>
        <w:jc w:val="center"/>
      </w:pPr>
      <w:r>
        <w:t>ОПРЕДЕЛЕНИЯ УПРАВЛЯЮЩЕЙ ОРГАНИЗАЦИИ ДЛЯ УПРАВЛЕНИЯ</w:t>
      </w:r>
    </w:p>
    <w:p w:rsidR="00B731F2" w:rsidRDefault="00B731F2">
      <w:pPr>
        <w:pStyle w:val="ConsPlusTitle"/>
        <w:jc w:val="center"/>
      </w:pPr>
      <w:r>
        <w:t>МНОГОКВАРТИРНЫМ ДОМОМ, В ОТНОШЕНИИ КОТОРОГО СОБСТВЕННИКАМИ</w:t>
      </w:r>
    </w:p>
    <w:p w:rsidR="00B731F2" w:rsidRDefault="00B731F2">
      <w:pPr>
        <w:pStyle w:val="ConsPlusTitle"/>
        <w:jc w:val="center"/>
      </w:pPr>
      <w:r>
        <w:t>ПОМЕЩЕНИЙ В МНОГОКВАРТИРНОМ ДОМЕ НЕ ВЫБРАН СПОСОБ</w:t>
      </w:r>
    </w:p>
    <w:p w:rsidR="00B731F2" w:rsidRDefault="00B731F2">
      <w:pPr>
        <w:pStyle w:val="ConsPlusTitle"/>
        <w:jc w:val="center"/>
      </w:pPr>
      <w:r>
        <w:t>УПРАВЛЕНИЯ ТАКИМ ДОМОМ ИЛИ ВЫБРАННЫЙ СПОСОБ УПРАВЛЕНИЯ</w:t>
      </w:r>
    </w:p>
    <w:p w:rsidR="00B731F2" w:rsidRDefault="00B731F2">
      <w:pPr>
        <w:pStyle w:val="ConsPlusTitle"/>
        <w:jc w:val="center"/>
      </w:pPr>
      <w:r>
        <w:t>НЕ РЕАЛИЗОВАН, НЕ ОПРЕДЕЛЕНА УПРАВЛЯЮЩАЯ ОРГАНИЗАЦИЯ,</w:t>
      </w:r>
    </w:p>
    <w:p w:rsidR="00B731F2" w:rsidRDefault="00B731F2">
      <w:pPr>
        <w:pStyle w:val="ConsPlusTitle"/>
        <w:jc w:val="center"/>
      </w:pPr>
      <w:r>
        <w:t>И О ВНЕСЕНИИ ИЗМЕНЕНИЙ В НЕКОТОРЫЕ АКТЫ</w:t>
      </w:r>
    </w:p>
    <w:p w:rsidR="00B731F2" w:rsidRDefault="00B731F2">
      <w:pPr>
        <w:pStyle w:val="ConsPlusTitle"/>
        <w:jc w:val="center"/>
      </w:pPr>
      <w:r>
        <w:t>ПРАВИТЕЛЬСТВА РОССИЙСКОЙ ФЕДЕРАЦИИ</w:t>
      </w:r>
    </w:p>
    <w:p w:rsidR="00B731F2" w:rsidRDefault="00B731F2">
      <w:pPr>
        <w:pStyle w:val="ConsPlusNormal"/>
        <w:ind w:firstLine="540"/>
        <w:jc w:val="both"/>
      </w:pPr>
    </w:p>
    <w:p w:rsidR="00B731F2" w:rsidRDefault="00B731F2">
      <w:pPr>
        <w:pStyle w:val="ConsPlusNormal"/>
        <w:ind w:firstLine="540"/>
        <w:jc w:val="both"/>
      </w:pPr>
      <w:r>
        <w:t xml:space="preserve">В соответствии с </w:t>
      </w:r>
      <w:hyperlink r:id="rId4" w:history="1">
        <w:r>
          <w:rPr>
            <w:color w:val="0000FF"/>
          </w:rPr>
          <w:t>частью 17 статьи 161</w:t>
        </w:r>
      </w:hyperlink>
      <w:r>
        <w:t xml:space="preserve"> Жилищного кодекса Российской Федерации Правительство Российской Федерации постановляет:</w:t>
      </w:r>
    </w:p>
    <w:p w:rsidR="00B731F2" w:rsidRDefault="00B731F2">
      <w:pPr>
        <w:pStyle w:val="ConsPlusNormal"/>
        <w:spacing w:before="220"/>
        <w:ind w:firstLine="540"/>
        <w:jc w:val="both"/>
      </w:pPr>
      <w:r>
        <w:t>1. Утвердить прилагаемые:</w:t>
      </w:r>
    </w:p>
    <w:p w:rsidR="00B731F2" w:rsidRDefault="00B731F2">
      <w:pPr>
        <w:pStyle w:val="ConsPlusNormal"/>
        <w:spacing w:before="220"/>
        <w:ind w:firstLine="540"/>
        <w:jc w:val="both"/>
      </w:pPr>
      <w:hyperlink w:anchor="P34" w:history="1">
        <w:r>
          <w:rPr>
            <w:color w:val="0000FF"/>
          </w:rPr>
          <w:t>Правила</w:t>
        </w:r>
      </w:hyperlink>
      <w: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B731F2" w:rsidRDefault="00B731F2">
      <w:pPr>
        <w:pStyle w:val="ConsPlusNormal"/>
        <w:spacing w:before="220"/>
        <w:ind w:firstLine="540"/>
        <w:jc w:val="both"/>
      </w:pPr>
      <w:hyperlink w:anchor="P73" w:history="1">
        <w:r>
          <w:rPr>
            <w:color w:val="0000FF"/>
          </w:rPr>
          <w:t>изменения</w:t>
        </w:r>
      </w:hyperlink>
      <w:r>
        <w:t>, которые вносятся в акты Правительства Российской Федерации.</w:t>
      </w:r>
    </w:p>
    <w:p w:rsidR="00B731F2" w:rsidRDefault="00B731F2">
      <w:pPr>
        <w:pStyle w:val="ConsPlusNormal"/>
        <w:spacing w:before="220"/>
        <w:ind w:firstLine="540"/>
        <w:jc w:val="both"/>
      </w:pPr>
      <w:r>
        <w:t xml:space="preserve">2. Настоящее постановление вступает в силу со дня вступления в силу </w:t>
      </w:r>
      <w:hyperlink r:id="rId5" w:history="1">
        <w:r>
          <w:rPr>
            <w:color w:val="0000FF"/>
          </w:rPr>
          <w:t>подпункта "в" пункта 10 статьи 1</w:t>
        </w:r>
      </w:hyperlink>
      <w:r>
        <w:t xml:space="preserve"> Федерального закона от 31 декабря 2017 г. N 485-ФЗ "О внесении изменений в Жилищный кодекс Российской Федерации и отдельные законодательные акты Российской Федерации".</w:t>
      </w:r>
    </w:p>
    <w:p w:rsidR="00B731F2" w:rsidRDefault="00B731F2">
      <w:pPr>
        <w:pStyle w:val="ConsPlusNormal"/>
        <w:ind w:firstLine="540"/>
        <w:jc w:val="both"/>
      </w:pPr>
    </w:p>
    <w:p w:rsidR="00B731F2" w:rsidRDefault="00B731F2">
      <w:pPr>
        <w:pStyle w:val="ConsPlusNormal"/>
        <w:jc w:val="right"/>
      </w:pPr>
      <w:r>
        <w:t>Председатель Правительства</w:t>
      </w:r>
    </w:p>
    <w:p w:rsidR="00B731F2" w:rsidRDefault="00B731F2">
      <w:pPr>
        <w:pStyle w:val="ConsPlusNormal"/>
        <w:jc w:val="right"/>
      </w:pPr>
      <w:r>
        <w:t>Российской Федерации</w:t>
      </w:r>
    </w:p>
    <w:p w:rsidR="00B731F2" w:rsidRDefault="00B731F2">
      <w:pPr>
        <w:pStyle w:val="ConsPlusNormal"/>
        <w:jc w:val="right"/>
      </w:pPr>
      <w:r>
        <w:t>Д.МЕДВЕДЕВ</w:t>
      </w:r>
    </w:p>
    <w:p w:rsidR="00B731F2" w:rsidRDefault="00B731F2">
      <w:pPr>
        <w:pStyle w:val="ConsPlusNormal"/>
        <w:jc w:val="right"/>
      </w:pPr>
    </w:p>
    <w:p w:rsidR="00B731F2" w:rsidRDefault="00B731F2">
      <w:pPr>
        <w:pStyle w:val="ConsPlusNormal"/>
        <w:jc w:val="right"/>
      </w:pPr>
    </w:p>
    <w:p w:rsidR="00B731F2" w:rsidRDefault="00B731F2">
      <w:pPr>
        <w:pStyle w:val="ConsPlusNormal"/>
        <w:jc w:val="right"/>
      </w:pPr>
    </w:p>
    <w:p w:rsidR="00B731F2" w:rsidRDefault="00B731F2">
      <w:pPr>
        <w:pStyle w:val="ConsPlusNormal"/>
        <w:jc w:val="right"/>
      </w:pPr>
    </w:p>
    <w:p w:rsidR="00B731F2" w:rsidRDefault="00B731F2">
      <w:pPr>
        <w:pStyle w:val="ConsPlusNormal"/>
        <w:jc w:val="right"/>
      </w:pPr>
    </w:p>
    <w:p w:rsidR="00B731F2" w:rsidRDefault="00B731F2">
      <w:pPr>
        <w:pStyle w:val="ConsPlusNormal"/>
        <w:jc w:val="right"/>
        <w:outlineLvl w:val="0"/>
      </w:pPr>
      <w:r>
        <w:t>Утверждены</w:t>
      </w:r>
    </w:p>
    <w:p w:rsidR="00B731F2" w:rsidRDefault="00B731F2">
      <w:pPr>
        <w:pStyle w:val="ConsPlusNormal"/>
        <w:jc w:val="right"/>
      </w:pPr>
      <w:r>
        <w:t>постановлением Правительства</w:t>
      </w:r>
    </w:p>
    <w:p w:rsidR="00B731F2" w:rsidRDefault="00B731F2">
      <w:pPr>
        <w:pStyle w:val="ConsPlusNormal"/>
        <w:jc w:val="right"/>
      </w:pPr>
      <w:r>
        <w:t>Российской Федерации</w:t>
      </w:r>
    </w:p>
    <w:p w:rsidR="00B731F2" w:rsidRDefault="00B731F2">
      <w:pPr>
        <w:pStyle w:val="ConsPlusNormal"/>
        <w:jc w:val="right"/>
      </w:pPr>
      <w:r>
        <w:t>от 21 декабря 2018 г. N 1616</w:t>
      </w:r>
    </w:p>
    <w:p w:rsidR="00B731F2" w:rsidRDefault="00B731F2">
      <w:pPr>
        <w:pStyle w:val="ConsPlusNormal"/>
        <w:jc w:val="center"/>
      </w:pPr>
    </w:p>
    <w:p w:rsidR="00B731F2" w:rsidRDefault="00B731F2">
      <w:pPr>
        <w:pStyle w:val="ConsPlusTitle"/>
        <w:jc w:val="center"/>
      </w:pPr>
      <w:bookmarkStart w:id="1" w:name="P34"/>
      <w:bookmarkEnd w:id="1"/>
      <w:r>
        <w:t>ПРАВИЛА</w:t>
      </w:r>
    </w:p>
    <w:p w:rsidR="00B731F2" w:rsidRDefault="00B731F2">
      <w:pPr>
        <w:pStyle w:val="ConsPlusTitle"/>
        <w:jc w:val="center"/>
      </w:pPr>
      <w:r>
        <w:t>ОПРЕДЕЛЕНИЯ УПРАВЛЯЮЩЕЙ ОРГАНИЗАЦИИ ДЛЯ УПРАВЛЕНИЯ</w:t>
      </w:r>
    </w:p>
    <w:p w:rsidR="00B731F2" w:rsidRDefault="00B731F2">
      <w:pPr>
        <w:pStyle w:val="ConsPlusTitle"/>
        <w:jc w:val="center"/>
      </w:pPr>
      <w:r>
        <w:t>МНОГОКВАРТИРНЫМ ДОМОМ, В ОТНОШЕНИИ КОТОРОГО СОБСТВЕННИКАМИ</w:t>
      </w:r>
    </w:p>
    <w:p w:rsidR="00B731F2" w:rsidRDefault="00B731F2">
      <w:pPr>
        <w:pStyle w:val="ConsPlusTitle"/>
        <w:jc w:val="center"/>
      </w:pPr>
      <w:r>
        <w:t>ПОМЕЩЕНИЙ В МНОГОКВАРТИРНОМ ДОМЕ НЕ ВЫБРАН СПОСОБ</w:t>
      </w:r>
    </w:p>
    <w:p w:rsidR="00B731F2" w:rsidRDefault="00B731F2">
      <w:pPr>
        <w:pStyle w:val="ConsPlusTitle"/>
        <w:jc w:val="center"/>
      </w:pPr>
      <w:r>
        <w:t>УПРАВЛЕНИЯ ТАКИМ ДОМОМ ИЛИ ВЫБРАННЫЙ СПОСОБ УПРАВЛЕНИЯ</w:t>
      </w:r>
    </w:p>
    <w:p w:rsidR="00B731F2" w:rsidRDefault="00B731F2">
      <w:pPr>
        <w:pStyle w:val="ConsPlusTitle"/>
        <w:jc w:val="center"/>
      </w:pPr>
      <w:r>
        <w:t>НЕ РЕАЛИЗОВАН, НЕ ОПРЕДЕЛЕНА УПРАВЛЯЮЩАЯ ОРГАНИЗАЦИЯ</w:t>
      </w:r>
    </w:p>
    <w:p w:rsidR="00B731F2" w:rsidRDefault="00B731F2">
      <w:pPr>
        <w:pStyle w:val="ConsPlusNormal"/>
        <w:jc w:val="center"/>
      </w:pPr>
    </w:p>
    <w:p w:rsidR="00B731F2" w:rsidRDefault="00B731F2">
      <w:pPr>
        <w:pStyle w:val="ConsPlusNormal"/>
        <w:ind w:firstLine="540"/>
        <w:jc w:val="both"/>
      </w:pPr>
      <w:r>
        <w:t xml:space="preserve">1. Настоящие Правила устанавливают порядок и условия определения управляющей организации 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w:t>
      </w:r>
      <w:hyperlink r:id="rId6" w:history="1">
        <w:r>
          <w:rPr>
            <w:color w:val="0000FF"/>
          </w:rPr>
          <w:t>кодексом</w:t>
        </w:r>
      </w:hyperlink>
      <w:r>
        <w:t xml:space="preserve"> Российской Федерации, или выбранный способ управления не реализован, не </w:t>
      </w:r>
      <w:r>
        <w:lastRenderedPageBreak/>
        <w:t>определена управляющая организация (далее - определение управляющей организации).</w:t>
      </w:r>
    </w:p>
    <w:p w:rsidR="00B731F2" w:rsidRDefault="00B731F2">
      <w:pPr>
        <w:pStyle w:val="ConsPlusNormal"/>
        <w:spacing w:before="220"/>
        <w:ind w:firstLine="540"/>
        <w:jc w:val="both"/>
      </w:pPr>
      <w:r>
        <w:t>2. Определение управляющей организации осуществляется решением органа местного самоуправления, органа государственной власти субъектов Российской Федерации - г. г. Москвы, Санкт-Петербурга и Севастополя, если законом соответствующего субъекта Российской Федерации не предусмотрено иное (далее соответственно - уполномоченный орган, решение об определении управляющей организации), содержащим в том числе:</w:t>
      </w:r>
    </w:p>
    <w:p w:rsidR="00B731F2" w:rsidRDefault="00B731F2">
      <w:pPr>
        <w:pStyle w:val="ConsPlusNormal"/>
        <w:spacing w:before="220"/>
        <w:ind w:firstLine="540"/>
        <w:jc w:val="both"/>
      </w:pPr>
      <w:r>
        <w:t xml:space="preserve">а) перечень работ и (или) услуг по управлению многоквартирным домом, услуг и работ по содержанию и ремонту общего имущества в многоквартирном доме, устанавливаемый в зависимости от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w:t>
      </w:r>
      <w:hyperlink r:id="rId7" w:history="1">
        <w:r>
          <w:rPr>
            <w:color w:val="0000FF"/>
          </w:rPr>
          <w:t>перечне</w:t>
        </w:r>
      </w:hyperlink>
      <w:r>
        <w:t xml:space="preserve">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B731F2" w:rsidRDefault="00B731F2">
      <w:pPr>
        <w:pStyle w:val="ConsPlusNormal"/>
        <w:spacing w:before="220"/>
        <w:ind w:firstLine="540"/>
        <w:jc w:val="both"/>
      </w:pPr>
      <w:r>
        <w:t xml:space="preserve">б) размер платы за содержание жилого помещения, равный размеру платы за содержание жилого помещения, установленному органом местного самоуправления (в субъектах Российской Федерации - г. 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такие полномочия осуществляются органами местного самоуправления внутригородских муниципальных образований) в соответствии с </w:t>
      </w:r>
      <w:hyperlink r:id="rId8" w:history="1">
        <w:r>
          <w:rPr>
            <w:color w:val="0000FF"/>
          </w:rPr>
          <w:t>частью 4 статьи 158</w:t>
        </w:r>
      </w:hyperlink>
      <w:r>
        <w:t xml:space="preserve"> Жилищного кодекса Российской Федерации.</w:t>
      </w:r>
    </w:p>
    <w:p w:rsidR="00B731F2" w:rsidRDefault="00B731F2">
      <w:pPr>
        <w:pStyle w:val="ConsPlusNormal"/>
        <w:spacing w:before="220"/>
        <w:ind w:firstLine="540"/>
        <w:jc w:val="both"/>
      </w:pPr>
      <w:r>
        <w:t xml:space="preserve">3. Предоставление коммунальных услуг собственникам и пользователям помещений в многоквартирном доме в период управления многоквартирным домом управляющей организацией, определенной решением об определении управляющей организации, осуществляется </w:t>
      </w:r>
      <w:proofErr w:type="spellStart"/>
      <w:r>
        <w:t>ресурсоснабжающими</w:t>
      </w:r>
      <w:proofErr w:type="spellEnd"/>
      <w:r>
        <w:t xml:space="preserve"> организациями в соответствии с </w:t>
      </w:r>
      <w:hyperlink r:id="rId9" w:history="1">
        <w:r>
          <w:rPr>
            <w:color w:val="0000FF"/>
          </w:rPr>
          <w:t>подпунктом "б" пункта 17</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B731F2" w:rsidRDefault="00B731F2">
      <w:pPr>
        <w:pStyle w:val="ConsPlusNormal"/>
        <w:spacing w:before="220"/>
        <w:ind w:firstLine="540"/>
        <w:jc w:val="both"/>
      </w:pPr>
      <w:r>
        <w:t xml:space="preserve">4. Осуществление управления многоквартирным домом управляющей организацией, определенной решением об определении управляющей организации, не является основанием для </w:t>
      </w:r>
      <w:proofErr w:type="spellStart"/>
      <w:r>
        <w:t>непроведения</w:t>
      </w:r>
      <w:proofErr w:type="spellEnd"/>
      <w:r>
        <w:t xml:space="preserve"> открытого конкурса по отбору управляющей организации для управления многоквартирным домом в случаях, для которых проведение такого конкурса предусмотрено Жилищным кодексом Российской Федерации.</w:t>
      </w:r>
    </w:p>
    <w:p w:rsidR="00B731F2" w:rsidRDefault="00B731F2">
      <w:pPr>
        <w:pStyle w:val="ConsPlusNormal"/>
        <w:spacing w:before="220"/>
        <w:ind w:firstLine="540"/>
        <w:jc w:val="both"/>
      </w:pPr>
      <w:r>
        <w:t>5. В качестве управляющей организации решением об определении управляющей организации может быть определена управляющая организация, имеющая лицензию на осуществление предпринимательской деятельности по управлению многоквартирными домами и включенная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перечень организаций).</w:t>
      </w:r>
    </w:p>
    <w:p w:rsidR="00B731F2" w:rsidRDefault="00B731F2">
      <w:pPr>
        <w:pStyle w:val="ConsPlusNormal"/>
        <w:spacing w:before="220"/>
        <w:ind w:firstLine="540"/>
        <w:jc w:val="both"/>
      </w:pPr>
      <w:r>
        <w:t>Перечень организаций формируется уполномоченным органом и размещается в государственной информационной системе жилищно-коммунального хозяйства.</w:t>
      </w:r>
    </w:p>
    <w:p w:rsidR="00B731F2" w:rsidRDefault="00B731F2">
      <w:pPr>
        <w:pStyle w:val="ConsPlusNormal"/>
        <w:spacing w:before="220"/>
        <w:ind w:firstLine="540"/>
        <w:jc w:val="both"/>
      </w:pPr>
      <w:r>
        <w:t xml:space="preserve">В перечень организаций включаются управляющие организации, представившие в уполномоченный орган заявление о включении в перечень организаций, и (или) управляющие организации, признанные участниками открытого конкурса по отбору управляющей организации для управления многоквартирным домом, расположенным на территории соответствующего муниципального образования, в соответствии с протоколом рассмотрения заявок на участие в конкурсе по отбору управляющей организации для управления многоквартирным домом, предусмотренным </w:t>
      </w:r>
      <w:hyperlink r:id="rId10" w:history="1">
        <w:r>
          <w:rPr>
            <w:color w:val="0000FF"/>
          </w:rPr>
          <w:t>Правилами</w:t>
        </w:r>
      </w:hyperlink>
      <w: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протокол рассмотрения заявок на участие в конкурсе), одним из условий участия в котором является согласие управляющей организации на включение в перечень организаций, представляемое в порядке, предусмотренном указанными Правилами проведения органом местного самоуправления открытого конкурса по отбору управляющей организации для управления многоквартирным домом.</w:t>
      </w:r>
    </w:p>
    <w:p w:rsidR="00B731F2" w:rsidRDefault="00B731F2">
      <w:pPr>
        <w:pStyle w:val="ConsPlusNormal"/>
        <w:spacing w:before="220"/>
        <w:ind w:firstLine="540"/>
        <w:jc w:val="both"/>
      </w:pPr>
      <w:r>
        <w:t>6. Управляющие организации включаются в перечень организаций в соответствии с датой подачи управляющими организациями заявлений о включении их в перечень организаций или датой составления протокола рассмотрения заявок на участие в конкурсе (в хронологическом порядке).</w:t>
      </w:r>
    </w:p>
    <w:p w:rsidR="00B731F2" w:rsidRDefault="00B731F2">
      <w:pPr>
        <w:pStyle w:val="ConsPlusNormal"/>
        <w:spacing w:before="220"/>
        <w:ind w:firstLine="540"/>
        <w:jc w:val="both"/>
      </w:pPr>
      <w:r>
        <w:t>7. Перечень организаций подлежит актуализации уполномоченным органом не реже чем один раз в 5 лет, а также в срок, не превышающий 3 рабочих дней со дня наступления следующих событий:</w:t>
      </w:r>
    </w:p>
    <w:p w:rsidR="00B731F2" w:rsidRDefault="00B731F2">
      <w:pPr>
        <w:pStyle w:val="ConsPlusNormal"/>
        <w:spacing w:before="220"/>
        <w:ind w:firstLine="540"/>
        <w:jc w:val="both"/>
      </w:pPr>
      <w:r>
        <w:t>а) аннулирование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w:t>
      </w:r>
    </w:p>
    <w:p w:rsidR="00B731F2" w:rsidRDefault="00B731F2">
      <w:pPr>
        <w:pStyle w:val="ConsPlusNormal"/>
        <w:spacing w:before="220"/>
        <w:ind w:firstLine="540"/>
        <w:jc w:val="both"/>
      </w:pPr>
      <w:r>
        <w:t xml:space="preserve">б) истечение срока действия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при отсутствии решения о продлении срока действия лицензии, принятого лицензирующим органом в соответствии с </w:t>
      </w:r>
      <w:hyperlink r:id="rId11" w:history="1">
        <w:r>
          <w:rPr>
            <w:color w:val="0000FF"/>
          </w:rPr>
          <w:t>пунктом 17</w:t>
        </w:r>
      </w:hyperlink>
      <w:r>
        <w:t xml:space="preserve"> Положения о лицензировании предпринимательской деятельности по управлению многоквартирными домами, утвержденного постановлением Правительства Российской Федерации от 28 октября 2014 г. N 1110 "О лицензировании предпринимательской деятельности по управлению многоквартирными домами";</w:t>
      </w:r>
    </w:p>
    <w:p w:rsidR="00B731F2" w:rsidRDefault="00B731F2">
      <w:pPr>
        <w:pStyle w:val="ConsPlusNormal"/>
        <w:spacing w:before="220"/>
        <w:ind w:firstLine="540"/>
        <w:jc w:val="both"/>
      </w:pPr>
      <w:r>
        <w:t>в) поступление заявления управляющей организации о включении ее в перечень организаций;</w:t>
      </w:r>
    </w:p>
    <w:p w:rsidR="00B731F2" w:rsidRDefault="00B731F2">
      <w:pPr>
        <w:pStyle w:val="ConsPlusNormal"/>
        <w:spacing w:before="220"/>
        <w:ind w:firstLine="540"/>
        <w:jc w:val="both"/>
      </w:pPr>
      <w:r>
        <w:t>г) составление протокола рассмотрения заявок на участие в конкурсе;</w:t>
      </w:r>
    </w:p>
    <w:p w:rsidR="00B731F2" w:rsidRDefault="00B731F2">
      <w:pPr>
        <w:pStyle w:val="ConsPlusNormal"/>
        <w:spacing w:before="220"/>
        <w:ind w:firstLine="540"/>
        <w:jc w:val="both"/>
      </w:pPr>
      <w:r>
        <w:t>д) поступление заявления управляющей организации об исключении ее из перечня организаций.</w:t>
      </w:r>
    </w:p>
    <w:p w:rsidR="00B731F2" w:rsidRDefault="00B731F2">
      <w:pPr>
        <w:pStyle w:val="ConsPlusNormal"/>
        <w:spacing w:before="220"/>
        <w:ind w:firstLine="540"/>
        <w:jc w:val="both"/>
      </w:pPr>
      <w:r>
        <w:t>8. При определении управляющей организации уполномоченный орган выбирает из перечня организаций управляющую организацию,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 включенных в перечень организаций.</w:t>
      </w:r>
    </w:p>
    <w:p w:rsidR="00B731F2" w:rsidRDefault="00B731F2">
      <w:pPr>
        <w:pStyle w:val="ConsPlusNormal"/>
        <w:spacing w:before="220"/>
        <w:ind w:firstLine="540"/>
        <w:jc w:val="both"/>
      </w:pPr>
      <w:r>
        <w:t>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 уполномоченный орган определяет для управления многоквартирным домом управляющую организацию в соответствии с очередностью расположения в перечне организаций.</w:t>
      </w:r>
    </w:p>
    <w:p w:rsidR="00B731F2" w:rsidRDefault="00B731F2">
      <w:pPr>
        <w:pStyle w:val="ConsPlusNormal"/>
        <w:spacing w:before="220"/>
        <w:ind w:firstLine="540"/>
        <w:jc w:val="both"/>
      </w:pPr>
      <w:r>
        <w:t>Управляющая организация, определенная решением об определении управляющей организации для управления хотя бы одним многоквартирным домом, вправе подать заявление об исключении из перечня организаций, на основании которого она подлежит исключению из перечня организаций.</w:t>
      </w:r>
    </w:p>
    <w:p w:rsidR="00B731F2" w:rsidRDefault="00B731F2">
      <w:pPr>
        <w:pStyle w:val="ConsPlusNormal"/>
        <w:spacing w:before="220"/>
        <w:ind w:firstLine="540"/>
        <w:jc w:val="both"/>
      </w:pPr>
      <w:r>
        <w:t>9. 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 если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 или сведения о таком многоквартирном доме были исключены из реестра лицензий субъекта Российской Федерации в период осуществления деятельности по управлению таким многоквартирным домом этой управляющей организацией. 10. Уполномоченный орган:</w:t>
      </w:r>
    </w:p>
    <w:p w:rsidR="00B731F2" w:rsidRDefault="00B731F2">
      <w:pPr>
        <w:pStyle w:val="ConsPlusNormal"/>
        <w:spacing w:before="220"/>
        <w:ind w:firstLine="540"/>
        <w:jc w:val="both"/>
      </w:pPr>
      <w:r>
        <w:t>а) в течение одного рабочего дня со дня принятия решения об определении управляющей организации размещает его на своем официальном сайте в информационно-телекоммуникационной сети "Интернет" и государственной информационной системе жилищно-коммунального хозяйства, а также направляет решение об определении управляющей организации этой организации и в орган исполнительной власти субъекта Российской Федерации, осуществляющий региональный государственный жилищный надзор;</w:t>
      </w:r>
    </w:p>
    <w:p w:rsidR="00B731F2" w:rsidRDefault="00B731F2">
      <w:pPr>
        <w:pStyle w:val="ConsPlusNormal"/>
        <w:spacing w:before="220"/>
        <w:ind w:firstLine="540"/>
        <w:jc w:val="both"/>
      </w:pPr>
      <w:r>
        <w:t xml:space="preserve">б) в течение 5 рабочих дней со дня принятия решения об определении управляющей организации направляет его собственникам помещений в многоквартирном доме, а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 подлежащего заключению застройщиком с управляющей организацией в соответствии с </w:t>
      </w:r>
      <w:hyperlink r:id="rId12" w:history="1">
        <w:r>
          <w:rPr>
            <w:color w:val="0000FF"/>
          </w:rPr>
          <w:t>частью 14 статьи 161</w:t>
        </w:r>
      </w:hyperlink>
      <w:r>
        <w:t xml:space="preserve"> Жилищного кодекса Российской Федерации, - лицам,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w:t>
      </w:r>
    </w:p>
    <w:p w:rsidR="00B731F2" w:rsidRDefault="00B731F2">
      <w:pPr>
        <w:pStyle w:val="ConsPlusNormal"/>
        <w:ind w:firstLine="540"/>
        <w:jc w:val="both"/>
      </w:pPr>
    </w:p>
    <w:p w:rsidR="00B731F2" w:rsidRDefault="00B731F2">
      <w:pPr>
        <w:pStyle w:val="ConsPlusNormal"/>
        <w:ind w:firstLine="540"/>
        <w:jc w:val="both"/>
      </w:pPr>
    </w:p>
    <w:p w:rsidR="00B731F2" w:rsidRDefault="00B731F2">
      <w:pPr>
        <w:pStyle w:val="ConsPlusNormal"/>
        <w:ind w:firstLine="540"/>
        <w:jc w:val="both"/>
      </w:pPr>
    </w:p>
    <w:p w:rsidR="00B731F2" w:rsidRDefault="00B731F2">
      <w:pPr>
        <w:pStyle w:val="ConsPlusNormal"/>
        <w:ind w:firstLine="540"/>
        <w:jc w:val="both"/>
      </w:pPr>
    </w:p>
    <w:p w:rsidR="00B731F2" w:rsidRDefault="00B731F2">
      <w:pPr>
        <w:pStyle w:val="ConsPlusNormal"/>
        <w:ind w:firstLine="540"/>
        <w:jc w:val="both"/>
      </w:pPr>
    </w:p>
    <w:p w:rsidR="00B731F2" w:rsidRDefault="00B731F2">
      <w:pPr>
        <w:pStyle w:val="ConsPlusNormal"/>
        <w:jc w:val="right"/>
        <w:outlineLvl w:val="0"/>
      </w:pPr>
      <w:r>
        <w:t>Утверждены</w:t>
      </w:r>
    </w:p>
    <w:p w:rsidR="00B731F2" w:rsidRDefault="00B731F2">
      <w:pPr>
        <w:pStyle w:val="ConsPlusNormal"/>
        <w:jc w:val="right"/>
      </w:pPr>
      <w:r>
        <w:t>постановлением Правительства</w:t>
      </w:r>
    </w:p>
    <w:p w:rsidR="00B731F2" w:rsidRDefault="00B731F2">
      <w:pPr>
        <w:pStyle w:val="ConsPlusNormal"/>
        <w:jc w:val="right"/>
      </w:pPr>
      <w:r>
        <w:t>Российской Федерации</w:t>
      </w:r>
    </w:p>
    <w:p w:rsidR="00B731F2" w:rsidRDefault="00B731F2">
      <w:pPr>
        <w:pStyle w:val="ConsPlusNormal"/>
        <w:jc w:val="right"/>
      </w:pPr>
      <w:r>
        <w:t>от 21 декабря 2018 г. N 1616</w:t>
      </w:r>
    </w:p>
    <w:p w:rsidR="00B731F2" w:rsidRDefault="00B731F2">
      <w:pPr>
        <w:pStyle w:val="ConsPlusNormal"/>
        <w:jc w:val="center"/>
      </w:pPr>
    </w:p>
    <w:p w:rsidR="00B731F2" w:rsidRDefault="00B731F2">
      <w:pPr>
        <w:pStyle w:val="ConsPlusTitle"/>
        <w:jc w:val="center"/>
      </w:pPr>
      <w:bookmarkStart w:id="2" w:name="P73"/>
      <w:bookmarkEnd w:id="2"/>
      <w:r>
        <w:t>ИЗМЕНЕНИЯ,</w:t>
      </w:r>
    </w:p>
    <w:p w:rsidR="00B731F2" w:rsidRDefault="00B731F2">
      <w:pPr>
        <w:pStyle w:val="ConsPlusTitle"/>
        <w:jc w:val="center"/>
      </w:pPr>
      <w:r>
        <w:t>КОТОРЫЕ ВНОСЯТСЯ В АКТЫ ПРАВИТЕЛЬСТВА РОССИЙСКОЙ ФЕДЕРАЦИИ</w:t>
      </w:r>
    </w:p>
    <w:p w:rsidR="00B731F2" w:rsidRDefault="00B731F2">
      <w:pPr>
        <w:pStyle w:val="ConsPlusNormal"/>
        <w:ind w:firstLine="540"/>
        <w:jc w:val="both"/>
      </w:pPr>
    </w:p>
    <w:p w:rsidR="00B731F2" w:rsidRDefault="00B731F2">
      <w:pPr>
        <w:pStyle w:val="ConsPlusNormal"/>
        <w:ind w:firstLine="540"/>
        <w:jc w:val="both"/>
      </w:pPr>
      <w:r>
        <w:t xml:space="preserve">1. В </w:t>
      </w:r>
      <w:hyperlink r:id="rId13" w:history="1">
        <w:r>
          <w:rPr>
            <w:color w:val="0000FF"/>
          </w:rPr>
          <w:t>Правилах</w:t>
        </w:r>
      </w:hyperlink>
      <w: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 (Собрание законодательства Российской Федерации, 2006, N 7, ст. 786; 2013, N 37, ст. 4710):</w:t>
      </w:r>
    </w:p>
    <w:p w:rsidR="00B731F2" w:rsidRDefault="00B731F2">
      <w:pPr>
        <w:pStyle w:val="ConsPlusNormal"/>
        <w:spacing w:before="220"/>
        <w:ind w:firstLine="540"/>
        <w:jc w:val="both"/>
      </w:pPr>
      <w:r>
        <w:t xml:space="preserve">а) </w:t>
      </w:r>
      <w:hyperlink r:id="rId14" w:history="1">
        <w:r>
          <w:rPr>
            <w:color w:val="0000FF"/>
          </w:rPr>
          <w:t>пункт 52</w:t>
        </w:r>
      </w:hyperlink>
      <w:r>
        <w:t xml:space="preserve"> дополнить предложением следующего содержания: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B731F2" w:rsidRDefault="00B731F2">
      <w:pPr>
        <w:pStyle w:val="ConsPlusNormal"/>
        <w:spacing w:before="220"/>
        <w:ind w:firstLine="540"/>
        <w:jc w:val="both"/>
      </w:pPr>
      <w:r>
        <w:t xml:space="preserve">б) </w:t>
      </w:r>
      <w:hyperlink r:id="rId15" w:history="1">
        <w:r>
          <w:rPr>
            <w:color w:val="0000FF"/>
          </w:rPr>
          <w:t>пункт 53</w:t>
        </w:r>
      </w:hyperlink>
      <w:r>
        <w:t xml:space="preserve"> дополнить подпунктом 4 следующего содержания:</w:t>
      </w:r>
    </w:p>
    <w:p w:rsidR="00B731F2" w:rsidRDefault="00B731F2">
      <w:pPr>
        <w:pStyle w:val="ConsPlusNormal"/>
        <w:spacing w:before="220"/>
        <w:ind w:firstLine="540"/>
        <w:jc w:val="both"/>
      </w:pPr>
      <w:r>
        <w:t>"4) согласие претендента на включение его в перечень организаций для управления многоквартирным домом, предусмотренное пунктом 52 настоящих Правил.";</w:t>
      </w:r>
    </w:p>
    <w:p w:rsidR="00B731F2" w:rsidRDefault="00B731F2">
      <w:pPr>
        <w:pStyle w:val="ConsPlusNormal"/>
        <w:spacing w:before="220"/>
        <w:ind w:firstLine="540"/>
        <w:jc w:val="both"/>
      </w:pPr>
      <w:r>
        <w:t xml:space="preserve">в) </w:t>
      </w:r>
      <w:hyperlink r:id="rId16" w:history="1">
        <w:r>
          <w:rPr>
            <w:color w:val="0000FF"/>
          </w:rPr>
          <w:t>раздел 2</w:t>
        </w:r>
      </w:hyperlink>
      <w:r>
        <w:t xml:space="preserve"> приложения N 4 к указанным Правилам дополнить абзацем следующего содержания:</w:t>
      </w:r>
    </w:p>
    <w:p w:rsidR="00B731F2" w:rsidRDefault="00B731F2">
      <w:pPr>
        <w:pStyle w:val="ConsPlusNonformat"/>
        <w:spacing w:before="200"/>
        <w:jc w:val="both"/>
      </w:pPr>
      <w:r>
        <w:t xml:space="preserve">    "Настоящим ____________________________________________________________</w:t>
      </w:r>
    </w:p>
    <w:p w:rsidR="00B731F2" w:rsidRDefault="00B731F2">
      <w:pPr>
        <w:pStyle w:val="ConsPlusNonformat"/>
        <w:jc w:val="both"/>
      </w:pPr>
      <w:r>
        <w:t xml:space="preserve">                 (организационно-правовая форма, наименование (фирменное</w:t>
      </w:r>
    </w:p>
    <w:p w:rsidR="00B731F2" w:rsidRDefault="00B731F2">
      <w:pPr>
        <w:pStyle w:val="ConsPlusNonformat"/>
        <w:jc w:val="both"/>
      </w:pPr>
      <w:r>
        <w:t>___________________________________________________________________________</w:t>
      </w:r>
    </w:p>
    <w:p w:rsidR="00B731F2" w:rsidRDefault="00B731F2">
      <w:pPr>
        <w:pStyle w:val="ConsPlusNonformat"/>
        <w:jc w:val="both"/>
      </w:pPr>
      <w:r>
        <w:t xml:space="preserve"> наименование) организации или </w:t>
      </w:r>
      <w:proofErr w:type="spellStart"/>
      <w:r>
        <w:t>ф.и.о.</w:t>
      </w:r>
      <w:proofErr w:type="spellEnd"/>
      <w:r>
        <w:t xml:space="preserve"> физического лица, данные документа,</w:t>
      </w:r>
    </w:p>
    <w:p w:rsidR="00B731F2" w:rsidRDefault="00B731F2">
      <w:pPr>
        <w:pStyle w:val="ConsPlusNonformat"/>
        <w:jc w:val="both"/>
      </w:pPr>
      <w:r>
        <w:t xml:space="preserve">                         удостоверяющего личность)</w:t>
      </w:r>
    </w:p>
    <w:p w:rsidR="00B731F2" w:rsidRDefault="00B731F2">
      <w:pPr>
        <w:pStyle w:val="ConsPlusNonformat"/>
        <w:jc w:val="both"/>
      </w:pPr>
      <w:proofErr w:type="gramStart"/>
      <w:r>
        <w:t>дает  согласие</w:t>
      </w:r>
      <w:proofErr w:type="gramEnd"/>
      <w:r>
        <w:t xml:space="preserve">  на  включение  в  перечень   организаций   для   управления</w:t>
      </w:r>
    </w:p>
    <w:p w:rsidR="00B731F2" w:rsidRDefault="00B731F2">
      <w:pPr>
        <w:pStyle w:val="ConsPlusNonformat"/>
        <w:jc w:val="both"/>
      </w:pPr>
      <w:proofErr w:type="gramStart"/>
      <w:r>
        <w:t>многоквартирным  домом</w:t>
      </w:r>
      <w:proofErr w:type="gramEnd"/>
      <w:r>
        <w:t>,  в  отношении  которого  собственниками помещений в</w:t>
      </w:r>
    </w:p>
    <w:p w:rsidR="00B731F2" w:rsidRDefault="00B731F2">
      <w:pPr>
        <w:pStyle w:val="ConsPlusNonformat"/>
        <w:jc w:val="both"/>
      </w:pPr>
      <w:proofErr w:type="gramStart"/>
      <w:r>
        <w:t>многоквартирном  доме</w:t>
      </w:r>
      <w:proofErr w:type="gramEnd"/>
      <w:r>
        <w:t xml:space="preserve"> не выбран способ управления таким домом или выбранный</w:t>
      </w:r>
    </w:p>
    <w:p w:rsidR="00B731F2" w:rsidRDefault="00B731F2">
      <w:pPr>
        <w:pStyle w:val="ConsPlusNonformat"/>
        <w:jc w:val="both"/>
      </w:pPr>
      <w:proofErr w:type="gramStart"/>
      <w:r>
        <w:t>способ  управления</w:t>
      </w:r>
      <w:proofErr w:type="gramEnd"/>
      <w:r>
        <w:t xml:space="preserve">  не реализован, не определена управляющая организация, в</w:t>
      </w:r>
    </w:p>
    <w:p w:rsidR="00B731F2" w:rsidRDefault="00B731F2">
      <w:pPr>
        <w:pStyle w:val="ConsPlusNonformat"/>
        <w:jc w:val="both"/>
      </w:pPr>
      <w:r>
        <w:t>соответствии с Правилами определения управляющей организации для управления</w:t>
      </w:r>
    </w:p>
    <w:p w:rsidR="00B731F2" w:rsidRDefault="00B731F2">
      <w:pPr>
        <w:pStyle w:val="ConsPlusNonformat"/>
        <w:jc w:val="both"/>
      </w:pPr>
      <w:proofErr w:type="gramStart"/>
      <w:r>
        <w:t>многоквартирным  домом</w:t>
      </w:r>
      <w:proofErr w:type="gramEnd"/>
      <w:r>
        <w:t>,  в  отношении  которого  собственниками помещений в</w:t>
      </w:r>
    </w:p>
    <w:p w:rsidR="00B731F2" w:rsidRDefault="00B731F2">
      <w:pPr>
        <w:pStyle w:val="ConsPlusNonformat"/>
        <w:jc w:val="both"/>
      </w:pPr>
      <w:proofErr w:type="gramStart"/>
      <w:r>
        <w:t>многоквартирном  доме</w:t>
      </w:r>
      <w:proofErr w:type="gramEnd"/>
      <w:r>
        <w:t xml:space="preserve"> не выбран способ управления таким домом или выбранный</w:t>
      </w:r>
    </w:p>
    <w:p w:rsidR="00B731F2" w:rsidRDefault="00B731F2">
      <w:pPr>
        <w:pStyle w:val="ConsPlusNonformat"/>
        <w:jc w:val="both"/>
      </w:pPr>
      <w:proofErr w:type="gramStart"/>
      <w:r>
        <w:t>способ  управления</w:t>
      </w:r>
      <w:proofErr w:type="gramEnd"/>
      <w:r>
        <w:t xml:space="preserve">  не  реализован,  не определена управляющая организация,</w:t>
      </w:r>
    </w:p>
    <w:p w:rsidR="00B731F2" w:rsidRDefault="00B731F2">
      <w:pPr>
        <w:pStyle w:val="ConsPlusNonformat"/>
        <w:jc w:val="both"/>
      </w:pPr>
      <w:proofErr w:type="gramStart"/>
      <w:r>
        <w:t>утвержденными  постановлением</w:t>
      </w:r>
      <w:proofErr w:type="gramEnd"/>
      <w:r>
        <w:t xml:space="preserve">  Правительства  Российской  Федерации  от  21</w:t>
      </w:r>
    </w:p>
    <w:p w:rsidR="00B731F2" w:rsidRDefault="00B731F2">
      <w:pPr>
        <w:pStyle w:val="ConsPlusNonformat"/>
        <w:jc w:val="both"/>
      </w:pPr>
      <w:proofErr w:type="gramStart"/>
      <w:r>
        <w:t>декабря  2018</w:t>
      </w:r>
      <w:proofErr w:type="gramEnd"/>
      <w:r>
        <w:t xml:space="preserve">  г.  </w:t>
      </w:r>
      <w:proofErr w:type="gramStart"/>
      <w:r>
        <w:t>N  1616</w:t>
      </w:r>
      <w:proofErr w:type="gramEnd"/>
      <w:r>
        <w:t xml:space="preserve">  "Об  утверждении Правил определения управляющей</w:t>
      </w:r>
    </w:p>
    <w:p w:rsidR="00B731F2" w:rsidRDefault="00B731F2">
      <w:pPr>
        <w:pStyle w:val="ConsPlusNonformat"/>
        <w:jc w:val="both"/>
      </w:pPr>
      <w:proofErr w:type="gramStart"/>
      <w:r>
        <w:t>организации  для</w:t>
      </w:r>
      <w:proofErr w:type="gramEnd"/>
      <w:r>
        <w:t xml:space="preserve">  управления  многоквартирным  домом,  в отношении которого</w:t>
      </w:r>
    </w:p>
    <w:p w:rsidR="00B731F2" w:rsidRDefault="00B731F2">
      <w:pPr>
        <w:pStyle w:val="ConsPlusNonformat"/>
        <w:jc w:val="both"/>
      </w:pPr>
      <w:r>
        <w:t>собственниками помещений в многоквартирном доме не выбран способ управления</w:t>
      </w:r>
    </w:p>
    <w:p w:rsidR="00B731F2" w:rsidRDefault="00B731F2">
      <w:pPr>
        <w:pStyle w:val="ConsPlusNonformat"/>
        <w:jc w:val="both"/>
      </w:pPr>
      <w:proofErr w:type="gramStart"/>
      <w:r>
        <w:t>таким  домом</w:t>
      </w:r>
      <w:proofErr w:type="gramEnd"/>
      <w:r>
        <w:t xml:space="preserve">  или  выбранный способ управления не реализован, не определена</w:t>
      </w:r>
    </w:p>
    <w:p w:rsidR="00B731F2" w:rsidRDefault="00B731F2">
      <w:pPr>
        <w:pStyle w:val="ConsPlusNonformat"/>
        <w:jc w:val="both"/>
      </w:pPr>
      <w:r>
        <w:t xml:space="preserve">управляющая   </w:t>
      </w:r>
      <w:proofErr w:type="gramStart"/>
      <w:r>
        <w:t xml:space="preserve">организация,   </w:t>
      </w:r>
      <w:proofErr w:type="gramEnd"/>
      <w:r>
        <w:t>и   о  внесении  изменений  в  некоторые  акты</w:t>
      </w:r>
    </w:p>
    <w:p w:rsidR="00B731F2" w:rsidRDefault="00B731F2">
      <w:pPr>
        <w:pStyle w:val="ConsPlusNonformat"/>
        <w:jc w:val="both"/>
      </w:pPr>
      <w:r>
        <w:t>Правительства Российской Федерации".".</w:t>
      </w:r>
    </w:p>
    <w:p w:rsidR="00B731F2" w:rsidRDefault="00B731F2">
      <w:pPr>
        <w:pStyle w:val="ConsPlusNormal"/>
        <w:ind w:firstLine="540"/>
        <w:jc w:val="both"/>
      </w:pPr>
      <w:r>
        <w:t xml:space="preserve">2. </w:t>
      </w:r>
      <w:hyperlink r:id="rId17" w:history="1">
        <w:r>
          <w:rPr>
            <w:color w:val="0000FF"/>
          </w:rPr>
          <w:t>Подпункт "б" пункта 17</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2011, N 22, ст. 3168; 2017, N 2, ст. 338):</w:t>
      </w:r>
    </w:p>
    <w:p w:rsidR="00B731F2" w:rsidRDefault="00B731F2">
      <w:pPr>
        <w:pStyle w:val="ConsPlusNormal"/>
        <w:spacing w:before="220"/>
        <w:ind w:firstLine="540"/>
        <w:jc w:val="both"/>
      </w:pPr>
      <w:r>
        <w:t xml:space="preserve">а) после слов "указанные в пунктах 14 и 15 настоящих Правил," дополнить словами "либо управление которым осуществляет управляющая организация на основании </w:t>
      </w:r>
      <w:hyperlink r:id="rId18" w:history="1">
        <w:r>
          <w:rPr>
            <w:color w:val="0000FF"/>
          </w:rPr>
          <w:t>части 17 статьи 161</w:t>
        </w:r>
      </w:hyperlink>
      <w:r>
        <w:t xml:space="preserve"> Жилищного кодекса Российской Федерации,";</w:t>
      </w:r>
    </w:p>
    <w:p w:rsidR="00B731F2" w:rsidRDefault="00B731F2">
      <w:pPr>
        <w:pStyle w:val="ConsPlusNormal"/>
        <w:spacing w:before="220"/>
        <w:ind w:firstLine="540"/>
        <w:jc w:val="both"/>
      </w:pPr>
      <w:r>
        <w:t xml:space="preserve">б) </w:t>
      </w:r>
      <w:hyperlink r:id="rId19" w:history="1">
        <w:r>
          <w:rPr>
            <w:color w:val="0000FF"/>
          </w:rPr>
          <w:t>дополнить</w:t>
        </w:r>
      </w:hyperlink>
      <w:r>
        <w:t xml:space="preserve"> словами ", а в случае управления многоквартирным домом управляющей организацией на основании </w:t>
      </w:r>
      <w:hyperlink r:id="rId20" w:history="1">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B731F2" w:rsidRDefault="00B731F2">
      <w:pPr>
        <w:pStyle w:val="ConsPlusNormal"/>
        <w:ind w:firstLine="540"/>
        <w:jc w:val="both"/>
      </w:pPr>
    </w:p>
    <w:p w:rsidR="00B731F2" w:rsidRDefault="00B731F2">
      <w:pPr>
        <w:pStyle w:val="ConsPlusNormal"/>
        <w:ind w:firstLine="540"/>
        <w:jc w:val="both"/>
      </w:pPr>
    </w:p>
    <w:p w:rsidR="00B731F2" w:rsidRDefault="00B731F2">
      <w:pPr>
        <w:pStyle w:val="ConsPlusNormal"/>
        <w:pBdr>
          <w:top w:val="single" w:sz="6" w:space="0" w:color="auto"/>
        </w:pBdr>
        <w:spacing w:before="100" w:after="100"/>
        <w:jc w:val="both"/>
        <w:rPr>
          <w:sz w:val="2"/>
          <w:szCs w:val="2"/>
        </w:rPr>
      </w:pPr>
    </w:p>
    <w:p w:rsidR="007332A7" w:rsidRDefault="007332A7"/>
    <w:sectPr w:rsidR="007332A7" w:rsidSect="00A174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F2"/>
    <w:rsid w:val="007332A7"/>
    <w:rsid w:val="00B73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FF591-387D-4289-88CE-3825AA7B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31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31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31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31F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1F9BC7535D4C400490CEA01A939009B55031D47512472CFD1D3734A904C5A7A3099930CCADC7CDAE7493AB0A4C6A4EC18B56401FI9aAO" TargetMode="External"/><Relationship Id="rId13" Type="http://schemas.openxmlformats.org/officeDocument/2006/relationships/hyperlink" Target="consultantplus://offline/ref=DB1F9BC7535D4C400490CEA01A939009B75635D57112472CFD1D3734A904C5A7A3099936CAABCC9AFD3B92F74F1E794FC78B5441009114F3I0a6O" TargetMode="External"/><Relationship Id="rId18" Type="http://schemas.openxmlformats.org/officeDocument/2006/relationships/hyperlink" Target="consultantplus://offline/ref=DB1F9BC7535D4C400490CEA01A939009B55132DF7115472CFD1D3734A904C5A7A3099930C2A8C7CDAE7493AB0A4C6A4EC18B56401FI9aAO"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DB1F9BC7535D4C400490CEA01A939009B45837D17712472CFD1D3734A904C5A7A3099936CAABCC98FD3B92F74F1E794FC78B5441009114F3I0a6O" TargetMode="External"/><Relationship Id="rId12" Type="http://schemas.openxmlformats.org/officeDocument/2006/relationships/hyperlink" Target="consultantplus://offline/ref=DB1F9BC7535D4C400490CEA01A939009B55031D47512472CFD1D3734A904C5A7A3099936CAAAC998FF3B92F74F1E794FC78B5441009114F3I0a6O" TargetMode="External"/><Relationship Id="rId17" Type="http://schemas.openxmlformats.org/officeDocument/2006/relationships/hyperlink" Target="consultantplus://offline/ref=DB1F9BC7535D4C400490CEA01A939009B55134D5741A472CFD1D3734A904C5A7A3099936CAABCD99FC3B92F74F1E794FC78B5441009114F3I0a6O" TargetMode="External"/><Relationship Id="rId2" Type="http://schemas.openxmlformats.org/officeDocument/2006/relationships/settings" Target="settings.xml"/><Relationship Id="rId16" Type="http://schemas.openxmlformats.org/officeDocument/2006/relationships/hyperlink" Target="consultantplus://offline/ref=DB1F9BC7535D4C400490CEA01A939009B75635D57112472CFD1D3734A904C5A7A3099936CAABC998FC3B92F74F1E794FC78B5441009114F3I0a6O" TargetMode="External"/><Relationship Id="rId20" Type="http://schemas.openxmlformats.org/officeDocument/2006/relationships/hyperlink" Target="consultantplus://offline/ref=DB1F9BC7535D4C400490CEA01A939009B55132DF7115472CFD1D3734A904C5A7A3099930C2A8C7CDAE7493AB0A4C6A4EC18B56401FI9aAO" TargetMode="External"/><Relationship Id="rId1" Type="http://schemas.openxmlformats.org/officeDocument/2006/relationships/styles" Target="styles.xml"/><Relationship Id="rId6" Type="http://schemas.openxmlformats.org/officeDocument/2006/relationships/hyperlink" Target="consultantplus://offline/ref=DB1F9BC7535D4C400490CEA01A939009B55031D47512472CFD1D3734A904C5A7B109C13ACBACD299FE2EC4A60AI4a2O" TargetMode="External"/><Relationship Id="rId11" Type="http://schemas.openxmlformats.org/officeDocument/2006/relationships/hyperlink" Target="consultantplus://offline/ref=DB1F9BC7535D4C400490CEA01A939009B55135DE701A472CFD1D3734A904C5A7A3099935CFA098C8BB65CBA70C55744FDE975441I1a7O" TargetMode="External"/><Relationship Id="rId5" Type="http://schemas.openxmlformats.org/officeDocument/2006/relationships/hyperlink" Target="consultantplus://offline/ref=DB1F9BC7535D4C400490CEA01A939009B45935D17217472CFD1D3734A904C5A7A3099936CAABCC9DF93B92F74F1E794FC78B5441009114F3I0a6O" TargetMode="External"/><Relationship Id="rId15" Type="http://schemas.openxmlformats.org/officeDocument/2006/relationships/hyperlink" Target="consultantplus://offline/ref=DB1F9BC7535D4C400490CEA01A939009B75635D57112472CFD1D3734A904C5A7A3099936CAABCD9FFE3B92F74F1E794FC78B5441009114F3I0a6O" TargetMode="External"/><Relationship Id="rId10" Type="http://schemas.openxmlformats.org/officeDocument/2006/relationships/hyperlink" Target="consultantplus://offline/ref=DB1F9BC7535D4C400490CEA01A939009B75635D57112472CFD1D3734A904C5A7A3099936CAABCC9AFD3B92F74F1E794FC78B5441009114F3I0a6O" TargetMode="External"/><Relationship Id="rId19" Type="http://schemas.openxmlformats.org/officeDocument/2006/relationships/hyperlink" Target="consultantplus://offline/ref=DB1F9BC7535D4C400490CEA01A939009B55134D5741A472CFD1D3734A904C5A7A3099936CAABCD99FC3B92F74F1E794FC78B5441009114F3I0a6O" TargetMode="External"/><Relationship Id="rId4" Type="http://schemas.openxmlformats.org/officeDocument/2006/relationships/hyperlink" Target="consultantplus://offline/ref=DB1F9BC7535D4C400490CEA01A939009B55132DF7115472CFD1D3734A904C5A7A3099930C2A8C7CDAE7493AB0A4C6A4EC18B56401FI9aAO" TargetMode="External"/><Relationship Id="rId9" Type="http://schemas.openxmlformats.org/officeDocument/2006/relationships/hyperlink" Target="consultantplus://offline/ref=DB1F9BC7535D4C400490CEA01A939009B55134D5741A472CFD1D3734A904C5A7A3099936CAABCD99FC3B92F74F1E794FC78B5441009114F3I0a6O" TargetMode="External"/><Relationship Id="rId14" Type="http://schemas.openxmlformats.org/officeDocument/2006/relationships/hyperlink" Target="consultantplus://offline/ref=DB1F9BC7535D4C400490CEA01A939009B75635D57112472CFD1D3734A904C5A7A3099936CAABCD9FFF3B92F74F1E794FC78B5441009114F3I0a6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2714</Words>
  <Characters>15475</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ПРАВИТЕЛЬСТВО РОССИЙСКОЙ ФЕДЕРАЦИИ</vt:lpstr>
      <vt:lpstr>Утверждены</vt:lpstr>
      <vt:lpstr>Утверждены</vt:lpstr>
    </vt:vector>
  </TitlesOfParts>
  <Company/>
  <LinksUpToDate>false</LinksUpToDate>
  <CharactersWithSpaces>18153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2019-01-17T14:26:00Z</dcterms:created>
  <dcterms:modified xsi:type="dcterms:W3CDTF">2019-01-17T14:27:00Z</dcterms:modified>
</cp:coreProperties>
</file>