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0CE" w:rsidRDefault="000C70CE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0C70CE" w:rsidRDefault="000C70CE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C70C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C70CE" w:rsidRDefault="000C70CE">
            <w:pPr>
              <w:pStyle w:val="ConsPlusNormal"/>
            </w:pPr>
            <w:r>
              <w:t>7 апреля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C70CE" w:rsidRDefault="000C70CE">
            <w:pPr>
              <w:pStyle w:val="ConsPlusNormal"/>
              <w:jc w:val="right"/>
            </w:pPr>
            <w:r>
              <w:t>N 21</w:t>
            </w:r>
          </w:p>
        </w:tc>
      </w:tr>
    </w:tbl>
    <w:p w:rsidR="000C70CE" w:rsidRDefault="000C70C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70CE" w:rsidRDefault="000C70CE">
      <w:pPr>
        <w:pStyle w:val="ConsPlusNormal"/>
        <w:jc w:val="both"/>
      </w:pPr>
    </w:p>
    <w:p w:rsidR="000C70CE" w:rsidRDefault="000C70CE">
      <w:pPr>
        <w:pStyle w:val="ConsPlusTitle"/>
        <w:jc w:val="center"/>
      </w:pPr>
      <w:r>
        <w:t>РЕСПУБЛИКА ДАГЕСТАН</w:t>
      </w:r>
    </w:p>
    <w:p w:rsidR="000C70CE" w:rsidRDefault="000C70CE">
      <w:pPr>
        <w:pStyle w:val="ConsPlusTitle"/>
        <w:jc w:val="center"/>
      </w:pPr>
    </w:p>
    <w:p w:rsidR="000C70CE" w:rsidRDefault="000C70CE">
      <w:pPr>
        <w:pStyle w:val="ConsPlusTitle"/>
        <w:jc w:val="center"/>
      </w:pPr>
      <w:r>
        <w:t>ЗАКОН</w:t>
      </w:r>
    </w:p>
    <w:p w:rsidR="000C70CE" w:rsidRDefault="000C70CE">
      <w:pPr>
        <w:pStyle w:val="ConsPlusTitle"/>
        <w:jc w:val="center"/>
      </w:pPr>
    </w:p>
    <w:p w:rsidR="000C70CE" w:rsidRDefault="000C70CE">
      <w:pPr>
        <w:pStyle w:val="ConsPlusTitle"/>
        <w:jc w:val="center"/>
      </w:pPr>
      <w:r>
        <w:t>О ПРОТИВОДЕЙСТВИИ КОРРУПЦИИ В РЕСПУБЛИКЕ ДАГЕСТАН</w:t>
      </w:r>
    </w:p>
    <w:p w:rsidR="000C70CE" w:rsidRDefault="000C70CE">
      <w:pPr>
        <w:pStyle w:val="ConsPlusNormal"/>
        <w:jc w:val="both"/>
      </w:pPr>
    </w:p>
    <w:p w:rsidR="000C70CE" w:rsidRDefault="000C70CE">
      <w:pPr>
        <w:pStyle w:val="ConsPlusNormal"/>
        <w:jc w:val="right"/>
      </w:pPr>
      <w:proofErr w:type="gramStart"/>
      <w:r>
        <w:t>Принят</w:t>
      </w:r>
      <w:proofErr w:type="gramEnd"/>
      <w:r>
        <w:t xml:space="preserve"> Народным Собранием</w:t>
      </w:r>
    </w:p>
    <w:p w:rsidR="000C70CE" w:rsidRDefault="000C70CE">
      <w:pPr>
        <w:pStyle w:val="ConsPlusNormal"/>
        <w:jc w:val="right"/>
      </w:pPr>
      <w:r>
        <w:t>Республики Дагестан</w:t>
      </w:r>
    </w:p>
    <w:p w:rsidR="000C70CE" w:rsidRDefault="000C70CE">
      <w:pPr>
        <w:pStyle w:val="ConsPlusNormal"/>
        <w:jc w:val="right"/>
      </w:pPr>
      <w:r>
        <w:t>26 марта 2009 года</w:t>
      </w:r>
    </w:p>
    <w:p w:rsidR="000C70CE" w:rsidRDefault="000C70C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0C70C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C70CE" w:rsidRDefault="000C70C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C70CE" w:rsidRDefault="000C70C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Республики Дагестан</w:t>
            </w:r>
            <w:proofErr w:type="gramEnd"/>
          </w:p>
          <w:p w:rsidR="000C70CE" w:rsidRDefault="000C70C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01.02.2012 </w:t>
            </w:r>
            <w:hyperlink r:id="rId6" w:history="1">
              <w:r>
                <w:rPr>
                  <w:color w:val="0000FF"/>
                </w:rPr>
                <w:t>N 1</w:t>
              </w:r>
            </w:hyperlink>
            <w:r>
              <w:rPr>
                <w:color w:val="392C69"/>
              </w:rPr>
              <w:t xml:space="preserve">, от 06.04.2012 </w:t>
            </w:r>
            <w:hyperlink r:id="rId7" w:history="1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12.03.2013 </w:t>
            </w:r>
            <w:hyperlink r:id="rId8" w:history="1">
              <w:r>
                <w:rPr>
                  <w:color w:val="0000FF"/>
                </w:rPr>
                <w:t>N 12</w:t>
              </w:r>
            </w:hyperlink>
            <w:r>
              <w:rPr>
                <w:color w:val="392C69"/>
              </w:rPr>
              <w:t>,</w:t>
            </w:r>
          </w:p>
          <w:p w:rsidR="000C70CE" w:rsidRDefault="000C70C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30.12.2013 </w:t>
            </w:r>
            <w:hyperlink r:id="rId9" w:history="1">
              <w:r>
                <w:rPr>
                  <w:color w:val="0000FF"/>
                </w:rPr>
                <w:t>N 106</w:t>
              </w:r>
            </w:hyperlink>
            <w:r>
              <w:rPr>
                <w:color w:val="392C69"/>
              </w:rPr>
              <w:t xml:space="preserve">, от 05.12.2016 </w:t>
            </w:r>
            <w:hyperlink r:id="rId10" w:history="1">
              <w:r>
                <w:rPr>
                  <w:color w:val="0000FF"/>
                </w:rPr>
                <w:t>N 65</w:t>
              </w:r>
            </w:hyperlink>
            <w:r>
              <w:rPr>
                <w:color w:val="392C69"/>
              </w:rPr>
              <w:t xml:space="preserve">, от 08.06.2018 </w:t>
            </w:r>
            <w:hyperlink r:id="rId11" w:history="1">
              <w:r>
                <w:rPr>
                  <w:color w:val="0000FF"/>
                </w:rPr>
                <w:t>N 34</w:t>
              </w:r>
            </w:hyperlink>
            <w:r>
              <w:rPr>
                <w:color w:val="392C69"/>
              </w:rPr>
              <w:t>,</w:t>
            </w:r>
          </w:p>
          <w:p w:rsidR="000C70CE" w:rsidRDefault="000C70C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11.06.2019 </w:t>
            </w:r>
            <w:hyperlink r:id="rId12" w:history="1">
              <w:r>
                <w:rPr>
                  <w:color w:val="0000FF"/>
                </w:rPr>
                <w:t>N 45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C70CE" w:rsidRDefault="000C70CE">
      <w:pPr>
        <w:pStyle w:val="ConsPlusNormal"/>
        <w:jc w:val="both"/>
      </w:pPr>
    </w:p>
    <w:p w:rsidR="000C70CE" w:rsidRDefault="000C70CE">
      <w:pPr>
        <w:pStyle w:val="ConsPlusNormal"/>
        <w:ind w:firstLine="540"/>
        <w:jc w:val="both"/>
      </w:pPr>
      <w:r>
        <w:t xml:space="preserve">Настоящий Закон в соответствии с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(далее - Федеральный закон) определяет задачи, принципы, основные направления и меры противодействия коррупции в рамках реализации антикоррупционной политики в Республике Дагестан.</w:t>
      </w:r>
    </w:p>
    <w:p w:rsidR="000C70CE" w:rsidRDefault="000C70CE">
      <w:pPr>
        <w:pStyle w:val="ConsPlusNormal"/>
        <w:jc w:val="both"/>
      </w:pPr>
    </w:p>
    <w:p w:rsidR="000C70CE" w:rsidRDefault="000C70CE">
      <w:pPr>
        <w:pStyle w:val="ConsPlusTitle"/>
        <w:ind w:firstLine="540"/>
        <w:jc w:val="both"/>
        <w:outlineLvl w:val="0"/>
      </w:pPr>
      <w:r>
        <w:t>Статья 1. Основные понятия, используемые в настоящем Законе</w:t>
      </w:r>
    </w:p>
    <w:p w:rsidR="000C70CE" w:rsidRDefault="000C70CE">
      <w:pPr>
        <w:pStyle w:val="ConsPlusNormal"/>
        <w:jc w:val="both"/>
      </w:pPr>
    </w:p>
    <w:p w:rsidR="000C70CE" w:rsidRDefault="000C70CE">
      <w:pPr>
        <w:pStyle w:val="ConsPlusNormal"/>
        <w:ind w:firstLine="540"/>
        <w:jc w:val="both"/>
      </w:pPr>
      <w:r>
        <w:t xml:space="preserve">Для целей настоящего Закона применяются понятия, используемые в Федеральном </w:t>
      </w:r>
      <w:hyperlink r:id="rId14" w:history="1">
        <w:r>
          <w:rPr>
            <w:color w:val="0000FF"/>
          </w:rPr>
          <w:t>законе</w:t>
        </w:r>
      </w:hyperlink>
      <w:r>
        <w:t>, а также следующие понятия: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1) коррупционное правонарушение - это деяние, обладающее признаками коррупции, за которое законодательными актами предусмотрена гражданско-правовая, дисциплинарная, административная или уголовная ответственность;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2) антикоррупционный мониторинг - наблюдение, анализ, оценка и прогноз коррупционных правонарушений, коррупциогенных факторов, а также мер реализации антикоррупционной политики;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 xml:space="preserve">3 - 4) утратили силу. - </w:t>
      </w:r>
      <w:hyperlink r:id="rId15" w:history="1">
        <w:r>
          <w:rPr>
            <w:color w:val="0000FF"/>
          </w:rPr>
          <w:t>Закон</w:t>
        </w:r>
      </w:hyperlink>
      <w:r>
        <w:t xml:space="preserve"> Республики Дагестан от 05.12.2016 N 65;</w:t>
      </w:r>
    </w:p>
    <w:p w:rsidR="000C70CE" w:rsidRDefault="000C70CE">
      <w:pPr>
        <w:pStyle w:val="ConsPlusNormal"/>
        <w:spacing w:before="220"/>
        <w:ind w:firstLine="540"/>
        <w:jc w:val="both"/>
      </w:pPr>
      <w:proofErr w:type="gramStart"/>
      <w:r>
        <w:t>5) коррупциогенный фактор - положение нормативного правового акта Республики Дагестан и проекта нормативного правового акта Республики Дагестан, устанавливающее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коррупции;</w:t>
      </w:r>
      <w:proofErr w:type="gramEnd"/>
    </w:p>
    <w:p w:rsidR="000C70CE" w:rsidRDefault="000C70CE">
      <w:pPr>
        <w:pStyle w:val="ConsPlusNormal"/>
        <w:jc w:val="both"/>
      </w:pPr>
      <w:r>
        <w:t xml:space="preserve">(п. 5 в ред. </w:t>
      </w:r>
      <w:hyperlink r:id="rId16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6) признак коррупциогенности - свойство (особенность, отличительная черта), присущее нормативному правовому акту, проекту нормативного правового акта, норме права, обусловленное коррупциогенными факторами.</w:t>
      </w:r>
    </w:p>
    <w:p w:rsidR="000C70CE" w:rsidRDefault="000C70CE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0C70CE" w:rsidRDefault="000C70CE">
      <w:pPr>
        <w:pStyle w:val="ConsPlusNormal"/>
        <w:jc w:val="both"/>
      </w:pPr>
    </w:p>
    <w:p w:rsidR="000C70CE" w:rsidRDefault="000C70CE">
      <w:pPr>
        <w:pStyle w:val="ConsPlusTitle"/>
        <w:ind w:firstLine="540"/>
        <w:jc w:val="both"/>
        <w:outlineLvl w:val="0"/>
      </w:pPr>
      <w:r>
        <w:t>Статья 2. Законодательство Республики Дагестан о противодействии коррупции в Республике Дагестан</w:t>
      </w:r>
    </w:p>
    <w:p w:rsidR="000C70CE" w:rsidRDefault="000C70CE">
      <w:pPr>
        <w:pStyle w:val="ConsPlusNormal"/>
        <w:jc w:val="both"/>
      </w:pPr>
    </w:p>
    <w:p w:rsidR="000C70CE" w:rsidRDefault="000C70CE">
      <w:pPr>
        <w:pStyle w:val="ConsPlusNormal"/>
        <w:ind w:firstLine="540"/>
        <w:jc w:val="both"/>
      </w:pPr>
      <w:proofErr w:type="gramStart"/>
      <w:r>
        <w:t xml:space="preserve">Законодательство Республики Дагестан о противодействии коррупции в Республике Дагестан основывается на </w:t>
      </w:r>
      <w:hyperlink r:id="rId18" w:history="1">
        <w:r>
          <w:rPr>
            <w:color w:val="0000FF"/>
          </w:rPr>
          <w:t>Конституции</w:t>
        </w:r>
      </w:hyperlink>
      <w:r>
        <w:t xml:space="preserve"> Российской Федерации, общепризнанных принципах и нормах международного права и международных договорах Российской Федерации, Федеральном </w:t>
      </w:r>
      <w:hyperlink r:id="rId19" w:history="1">
        <w:r>
          <w:rPr>
            <w:color w:val="0000FF"/>
          </w:rPr>
          <w:t>законе</w:t>
        </w:r>
      </w:hyperlink>
      <w:r>
        <w:t xml:space="preserve">, других федеральных законах и иных нормативных правовых актах Российской Федерации, </w:t>
      </w:r>
      <w:hyperlink r:id="rId20" w:history="1">
        <w:r>
          <w:rPr>
            <w:color w:val="0000FF"/>
          </w:rPr>
          <w:t>Конституции</w:t>
        </w:r>
      </w:hyperlink>
      <w:r>
        <w:t xml:space="preserve"> Республики Дагестан и состоит из настоящего Закона, других законов и иных нормативных правовых актов Республики Дагестан.</w:t>
      </w:r>
      <w:proofErr w:type="gramEnd"/>
    </w:p>
    <w:p w:rsidR="000C70CE" w:rsidRDefault="000C70CE">
      <w:pPr>
        <w:pStyle w:val="ConsPlusNormal"/>
        <w:jc w:val="both"/>
      </w:pPr>
    </w:p>
    <w:p w:rsidR="000C70CE" w:rsidRDefault="000C70CE">
      <w:pPr>
        <w:pStyle w:val="ConsPlusTitle"/>
        <w:ind w:firstLine="540"/>
        <w:jc w:val="both"/>
        <w:outlineLvl w:val="0"/>
      </w:pPr>
      <w:r>
        <w:t>Статья 3. Задачи антикоррупционной политики в Республике Дагестан</w:t>
      </w:r>
    </w:p>
    <w:p w:rsidR="000C70CE" w:rsidRDefault="000C70CE">
      <w:pPr>
        <w:pStyle w:val="ConsPlusNormal"/>
        <w:jc w:val="both"/>
      </w:pPr>
    </w:p>
    <w:p w:rsidR="000C70CE" w:rsidRDefault="000C70CE">
      <w:pPr>
        <w:pStyle w:val="ConsPlusNormal"/>
        <w:ind w:firstLine="540"/>
        <w:jc w:val="both"/>
      </w:pPr>
      <w:r>
        <w:t>Задачами антикоррупционной политики в Республике Дагестан являются: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1) устранение причин, порождающих коррупцию, и противодействие условиям, способствующим ее возникновению и (или) распространению;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2) создание условий, повышающих риск личного благополучия и безопасности при совершении коррупционных действий;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3) увеличение выгод от действий в рамках закона и во благо общественных интересов;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4) вовлечение институтов гражданского общества в реализацию антикоррупционной политики;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5) формирование в обществе негативного отношения к коррупционному поведению.</w:t>
      </w:r>
    </w:p>
    <w:p w:rsidR="000C70CE" w:rsidRDefault="000C70CE">
      <w:pPr>
        <w:pStyle w:val="ConsPlusNormal"/>
        <w:jc w:val="both"/>
      </w:pPr>
    </w:p>
    <w:p w:rsidR="000C70CE" w:rsidRDefault="000C70CE">
      <w:pPr>
        <w:pStyle w:val="ConsPlusTitle"/>
        <w:ind w:firstLine="540"/>
        <w:jc w:val="both"/>
        <w:outlineLvl w:val="0"/>
      </w:pPr>
      <w:r>
        <w:t>Статья 4. Основные принципы противодействия коррупции</w:t>
      </w:r>
    </w:p>
    <w:p w:rsidR="000C70CE" w:rsidRDefault="000C70CE">
      <w:pPr>
        <w:pStyle w:val="ConsPlusNormal"/>
        <w:jc w:val="both"/>
      </w:pPr>
    </w:p>
    <w:p w:rsidR="000C70CE" w:rsidRDefault="000C70CE">
      <w:pPr>
        <w:pStyle w:val="ConsPlusNormal"/>
        <w:ind w:firstLine="540"/>
        <w:jc w:val="both"/>
      </w:pPr>
      <w:r>
        <w:t>Противодействие коррупции в Республике Дагестан основывается на следующих основных принципах: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1) признание, обеспечение и защита основных прав и свобод человека и гражданина;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2) законность;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3) публичность и открытость деятельности государственных органов и органов местного самоуправления;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4) неотвратимость ответственности за совершение коррупционных правонарушений;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6) приоритетное применение мер по предупреждению коррупции;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0C70CE" w:rsidRDefault="000C70CE">
      <w:pPr>
        <w:pStyle w:val="ConsPlusNormal"/>
        <w:jc w:val="both"/>
      </w:pPr>
    </w:p>
    <w:p w:rsidR="000C70CE" w:rsidRDefault="000C70CE">
      <w:pPr>
        <w:pStyle w:val="ConsPlusTitle"/>
        <w:ind w:firstLine="540"/>
        <w:jc w:val="both"/>
        <w:outlineLvl w:val="0"/>
      </w:pPr>
      <w:r>
        <w:t>Статья 5. Субъекты антикоррупционной политики в Республике Дагестан</w:t>
      </w:r>
    </w:p>
    <w:p w:rsidR="000C70CE" w:rsidRDefault="000C70CE">
      <w:pPr>
        <w:pStyle w:val="ConsPlusNormal"/>
        <w:jc w:val="both"/>
      </w:pPr>
    </w:p>
    <w:p w:rsidR="000C70CE" w:rsidRDefault="000C70CE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Субъектами антикоррупционной политики в Республике Дагестан являются Глава Республики Дагестан, Народное Собрание Республики Дагестан, Правительство Республики Дагестан, Счетная палата Республики Дагестан, уполномоченный орган по профилактике коррупционных и иных правонарушений, уполномоченный орган по проведению </w:t>
      </w:r>
      <w:r>
        <w:lastRenderedPageBreak/>
        <w:t>антикоррупционной экспертизы нормативных правовых актов Республики Дагестан и проектов нормативных правовых актов Республики Дагестан (далее - уполномоченный орган по проведению антикоррупционной экспертизы), иные государственные органы Республики Дагестан, Уполномоченный</w:t>
      </w:r>
      <w:proofErr w:type="gramEnd"/>
      <w:r>
        <w:t xml:space="preserve"> по правам человека в Республике Дагестан, органы местного самоуправления муниципальных образований Республики Дагестан, Общественная палата Республики Дагестан, иные общественные объединения, вовлеченные в реализацию антикоррупционной политики в Республике Дагестан, средства массовой информации.</w:t>
      </w:r>
    </w:p>
    <w:p w:rsidR="000C70CE" w:rsidRDefault="000C70CE">
      <w:pPr>
        <w:pStyle w:val="ConsPlusNormal"/>
        <w:jc w:val="both"/>
      </w:pPr>
      <w:r>
        <w:t xml:space="preserve">(в ред. Законов Республики Дагестан от 30.12.2013 </w:t>
      </w:r>
      <w:hyperlink r:id="rId21" w:history="1">
        <w:r>
          <w:rPr>
            <w:color w:val="0000FF"/>
          </w:rPr>
          <w:t>N 106</w:t>
        </w:r>
      </w:hyperlink>
      <w:r>
        <w:t xml:space="preserve">, от 05.12.2016 </w:t>
      </w:r>
      <w:hyperlink r:id="rId22" w:history="1">
        <w:r>
          <w:rPr>
            <w:color w:val="0000FF"/>
          </w:rPr>
          <w:t>N 65</w:t>
        </w:r>
      </w:hyperlink>
      <w:r>
        <w:t>)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2. Глава Республики Дагестан в рамках реализации антикоррупционной политики:</w:t>
      </w:r>
    </w:p>
    <w:p w:rsidR="000C70CE" w:rsidRDefault="000C70CE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Закона</w:t>
        </w:r>
      </w:hyperlink>
      <w:r>
        <w:t xml:space="preserve"> Республики Дагестан от 30.12.2013 N 106)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1) определяет основные направления антикоррупционной политики Республики Дагестан;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2) устанавливает компетенцию органов исполнительной власти Республики Дагестан в области противодействия коррупции;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3) организует в пределах своих полномочий взаимодействие и координацию органов исполнительной власти Республики Дагестан с федеральными органами исполнительной власти и их территориальными органами, органами прокуратуры Российской Федерации, органами местного самоуправления муниципальных образований Республики Дагестан и общественными объединениями по вопросам противодействия коррупции;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4) определяет уполномоченный орган по профилактике коррупционных и иных правонарушений и порядок его деятельности;</w:t>
      </w:r>
    </w:p>
    <w:p w:rsidR="000C70CE" w:rsidRDefault="000C70CE">
      <w:pPr>
        <w:pStyle w:val="ConsPlusNormal"/>
        <w:jc w:val="both"/>
      </w:pPr>
      <w:r>
        <w:t xml:space="preserve">(п. 4 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5) определяет уполномоченный орган по проведению антикоррупционной экспертизы, а также порядок проведения антикоррупционной экспертизы нормативных правовых актов Республики Дагестан и проектов нормативных правовых актов Республики Дагестан;</w:t>
      </w:r>
    </w:p>
    <w:p w:rsidR="000C70CE" w:rsidRDefault="000C70CE">
      <w:pPr>
        <w:pStyle w:val="ConsPlusNormal"/>
        <w:jc w:val="both"/>
      </w:pPr>
      <w:r>
        <w:t xml:space="preserve">(п. 5 в ред. </w:t>
      </w:r>
      <w:hyperlink r:id="rId25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5.1) определяет порядок осуществления антикоррупционного мониторинга;</w:t>
      </w:r>
    </w:p>
    <w:p w:rsidR="000C70CE" w:rsidRDefault="000C70CE">
      <w:pPr>
        <w:pStyle w:val="ConsPlusNormal"/>
        <w:jc w:val="both"/>
      </w:pPr>
      <w:r>
        <w:t xml:space="preserve">(п. 5.1 введен </w:t>
      </w:r>
      <w:hyperlink r:id="rId26" w:history="1">
        <w:r>
          <w:rPr>
            <w:color w:val="0000FF"/>
          </w:rPr>
          <w:t>Законом</w:t>
        </w:r>
      </w:hyperlink>
      <w:r>
        <w:t xml:space="preserve"> Республики Дагестан от 05.12.2016 N 65)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6) осуществляет иные полномочия в соответствии с законодательством.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3. Народное Собрание Республики Дагестан в рамках реализации антикоррупционной политики: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1) принимает законы Республики Дагестан по реализации антикоррупционной политики в Республике Дагестан и контролирует их исполнение;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2) принимает решение о проведении антикоррупционной экспертизы законов Республики Дагестан и постановлений Народного Собрания Республики Дагестан;</w:t>
      </w:r>
    </w:p>
    <w:p w:rsidR="000C70CE" w:rsidRDefault="000C70CE">
      <w:pPr>
        <w:pStyle w:val="ConsPlusNormal"/>
        <w:jc w:val="both"/>
      </w:pPr>
      <w:r>
        <w:t xml:space="preserve">(п. 2 в ред. </w:t>
      </w:r>
      <w:hyperlink r:id="rId27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3) осуществляет иные полномочия в соответствии с законодательством.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4. Правительство Республики Дагестан в рамках реализации антикоррупционной политики: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1) утверждает антикоррупционную программу Республики Дагестан и контролирует ее исполнение;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2) организует взаимодействие и координацию деятельности органов исполнительной власти Республики Дагестан по реализации антикоррупционной политики в Республике Дагестан;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lastRenderedPageBreak/>
        <w:t xml:space="preserve">3) утратил силу. - </w:t>
      </w:r>
      <w:hyperlink r:id="rId28" w:history="1">
        <w:r>
          <w:rPr>
            <w:color w:val="0000FF"/>
          </w:rPr>
          <w:t>Закон</w:t>
        </w:r>
      </w:hyperlink>
      <w:r>
        <w:t xml:space="preserve"> Республики Дагестан от 05.12.2016 N 65;</w:t>
      </w:r>
    </w:p>
    <w:p w:rsidR="000C70CE" w:rsidRDefault="000C70CE">
      <w:pPr>
        <w:pStyle w:val="ConsPlusNormal"/>
        <w:spacing w:before="220"/>
        <w:ind w:firstLine="540"/>
        <w:jc w:val="both"/>
      </w:pPr>
      <w:proofErr w:type="gramStart"/>
      <w:r>
        <w:t xml:space="preserve">3.1) определяет должностное лицо, ответственное за включение сведений в реестр лиц, уволенных в связи с утратой доверия, и исключение сведений из него посредством направления сведений в Департамент Правительства Российской Федерации, к сфере ведения которого относится обеспечение реализации полномочий Правительства Российской Федерации в решении кадровых вопросов, в соответствии с </w:t>
      </w:r>
      <w:hyperlink r:id="rId2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5 марта 2018 года N 228 "О</w:t>
      </w:r>
      <w:proofErr w:type="gramEnd"/>
      <w:r>
        <w:t xml:space="preserve"> </w:t>
      </w:r>
      <w:proofErr w:type="gramStart"/>
      <w:r>
        <w:t>реестре</w:t>
      </w:r>
      <w:proofErr w:type="gramEnd"/>
      <w:r>
        <w:t xml:space="preserve"> лиц, уволенных в связи с утратой доверия";</w:t>
      </w:r>
    </w:p>
    <w:p w:rsidR="000C70CE" w:rsidRDefault="000C70CE">
      <w:pPr>
        <w:pStyle w:val="ConsPlusNormal"/>
        <w:jc w:val="both"/>
      </w:pPr>
      <w:r>
        <w:t xml:space="preserve">(п. 3.1 введен </w:t>
      </w:r>
      <w:hyperlink r:id="rId30" w:history="1">
        <w:r>
          <w:rPr>
            <w:color w:val="0000FF"/>
          </w:rPr>
          <w:t>Законом</w:t>
        </w:r>
      </w:hyperlink>
      <w:r>
        <w:t xml:space="preserve"> Республики Дагестан от 11.06.2019 N 45)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4) осуществляет иные полномочия в соответствии с законодательством.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5. Уполномоченный орган по профилактике коррупционных и иных правонарушений осуществляет свои функции в соответствии с положением об этом органе, утверждаемым указом Главы Республики Дагестан.</w:t>
      </w:r>
    </w:p>
    <w:p w:rsidR="000C70CE" w:rsidRDefault="000C70CE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5 в ред. </w:t>
      </w:r>
      <w:hyperlink r:id="rId31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6. Иные государственные органы Республики Дагестан в рамках реализации антикоррупционной политики: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1) осуществляют противодействие коррупции в пределах своих полномочий;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2) определяют подразделения или должностных лиц, наделенных функциями по предупреждению коррупционных правонарушений;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3) ежегодно представляют в уполномоченный орган Республики Дагестан по профилактике коррупционных и иных правонарушений информацию о реализации мер антикоррупционной политики в Республике Дагестан;</w:t>
      </w:r>
    </w:p>
    <w:p w:rsidR="000C70CE" w:rsidRDefault="000C70CE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4) вносят в Правительство Республики Дагестан предложения о проведении антикоррупционной экспертизы изданного ими нормативного правового акта;</w:t>
      </w:r>
    </w:p>
    <w:p w:rsidR="000C70CE" w:rsidRDefault="000C70CE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5) осуществляют иные полномочия в соответствии с законодательством.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 xml:space="preserve">6.1. </w:t>
      </w:r>
      <w:proofErr w:type="gramStart"/>
      <w:r>
        <w:t>Государственные органы Республики Дагестан, органы местного самоуправления муниципальных образований Республики Дагестан и их должностные лица обязаны информировать уполномоченный орган по профилактике коррупционных и иных правонарушений, подразделения кадровых служб соответствующих органов государственной власти Республики Дагестан и органов местного самоуправления муниципальных образований Республики Дагестан по профилактике коррупционных и иных правонарушений (должностных лиц кадровых служб указанных органов, ответственных за работу по профилактике коррупционных</w:t>
      </w:r>
      <w:proofErr w:type="gramEnd"/>
      <w:r>
        <w:t xml:space="preserve"> и иных правонарушений) о ставших им известными фактах несоблюдения государственным гражданским служащим Республики Дагестан или муниципальным служащим муниципального образования Республики Дагестан ограничений и запретов, требований о предотвращении или об урегулировании конфликта интересов либо неисполнения обязанностей, установленных в целях противодействия коррупции.</w:t>
      </w:r>
    </w:p>
    <w:p w:rsidR="000C70CE" w:rsidRDefault="000C70CE">
      <w:pPr>
        <w:pStyle w:val="ConsPlusNormal"/>
        <w:jc w:val="both"/>
      </w:pPr>
      <w:r>
        <w:t xml:space="preserve">(часть 6.1 введена </w:t>
      </w:r>
      <w:hyperlink r:id="rId34" w:history="1">
        <w:r>
          <w:rPr>
            <w:color w:val="0000FF"/>
          </w:rPr>
          <w:t>Законом</w:t>
        </w:r>
      </w:hyperlink>
      <w:r>
        <w:t xml:space="preserve"> Республики Дагестан от 06.04.2012 N 14; в ред. </w:t>
      </w:r>
      <w:hyperlink r:id="rId35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 xml:space="preserve">7. Счетная палата Республики Дагестан в пределах своих полномочий обеспечивает противодействие коррупции в соответствии с федеральным законодательством, </w:t>
      </w:r>
      <w:hyperlink r:id="rId36" w:history="1">
        <w:r>
          <w:rPr>
            <w:color w:val="0000FF"/>
          </w:rPr>
          <w:t>Законом</w:t>
        </w:r>
      </w:hyperlink>
      <w:r>
        <w:t xml:space="preserve"> Республики Дагестан от 15 ноября 2011 года N 72 "О Счетной палате Республики Дагестан и некоторых вопросах деятельности контрольно-счетных органов муниципальных образований" и настоящим Законом.</w:t>
      </w:r>
    </w:p>
    <w:p w:rsidR="000C70CE" w:rsidRDefault="000C70CE">
      <w:pPr>
        <w:pStyle w:val="ConsPlusNormal"/>
        <w:jc w:val="both"/>
      </w:pPr>
      <w:r>
        <w:lastRenderedPageBreak/>
        <w:t>(</w:t>
      </w:r>
      <w:proofErr w:type="gramStart"/>
      <w:r>
        <w:t>в</w:t>
      </w:r>
      <w:proofErr w:type="gramEnd"/>
      <w:r>
        <w:t xml:space="preserve"> ред. </w:t>
      </w:r>
      <w:hyperlink r:id="rId37" w:history="1">
        <w:r>
          <w:rPr>
            <w:color w:val="0000FF"/>
          </w:rPr>
          <w:t>Закона</w:t>
        </w:r>
      </w:hyperlink>
      <w:r>
        <w:t xml:space="preserve"> Республики Дагестан от 01.02.2012 N 1)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8. Иные субъекты антикоррупционной политики в Республике Дагестан участвуют в реализации мероприятий антикоррупционной политики в соответствии с законодательством.</w:t>
      </w:r>
    </w:p>
    <w:p w:rsidR="000C70CE" w:rsidRDefault="000C70CE">
      <w:pPr>
        <w:pStyle w:val="ConsPlusNormal"/>
        <w:jc w:val="both"/>
      </w:pPr>
    </w:p>
    <w:p w:rsidR="000C70CE" w:rsidRDefault="000C70CE">
      <w:pPr>
        <w:pStyle w:val="ConsPlusTitle"/>
        <w:ind w:firstLine="540"/>
        <w:jc w:val="both"/>
        <w:outlineLvl w:val="0"/>
      </w:pPr>
      <w:r>
        <w:t>Статья 6. Основные направления деятельности государственных органов Республики Дагестан по повышению эффективности противодействия коррупции в Республике Дагестан</w:t>
      </w:r>
    </w:p>
    <w:p w:rsidR="000C70CE" w:rsidRDefault="000C70CE">
      <w:pPr>
        <w:pStyle w:val="ConsPlusNormal"/>
        <w:ind w:firstLine="540"/>
        <w:jc w:val="both"/>
      </w:pPr>
      <w:r>
        <w:t xml:space="preserve">(в ред. </w:t>
      </w:r>
      <w:hyperlink r:id="rId38" w:history="1">
        <w:r>
          <w:rPr>
            <w:color w:val="0000FF"/>
          </w:rPr>
          <w:t>Закона</w:t>
        </w:r>
      </w:hyperlink>
      <w:r>
        <w:t xml:space="preserve"> Республики Дагестан от 08.06.2018 N 34)</w:t>
      </w:r>
    </w:p>
    <w:p w:rsidR="000C70CE" w:rsidRDefault="000C70CE">
      <w:pPr>
        <w:pStyle w:val="ConsPlusNormal"/>
        <w:jc w:val="both"/>
      </w:pPr>
    </w:p>
    <w:p w:rsidR="000C70CE" w:rsidRDefault="000C70CE">
      <w:pPr>
        <w:pStyle w:val="ConsPlusNormal"/>
        <w:ind w:firstLine="540"/>
        <w:jc w:val="both"/>
      </w:pPr>
      <w:r>
        <w:t xml:space="preserve">Государственные органы Республики Дагестан осуществляют деятельность по повышению эффективности противодействия коррупции в Республике Дагестан в соответствии с направлениями, установленными </w:t>
      </w:r>
      <w:hyperlink r:id="rId39" w:history="1">
        <w:r>
          <w:rPr>
            <w:color w:val="0000FF"/>
          </w:rPr>
          <w:t>статьей 7</w:t>
        </w:r>
      </w:hyperlink>
      <w:r>
        <w:t xml:space="preserve"> Федерального закона.</w:t>
      </w:r>
    </w:p>
    <w:p w:rsidR="000C70CE" w:rsidRDefault="000C70CE">
      <w:pPr>
        <w:pStyle w:val="ConsPlusNormal"/>
        <w:jc w:val="both"/>
      </w:pPr>
    </w:p>
    <w:p w:rsidR="000C70CE" w:rsidRDefault="000C70CE">
      <w:pPr>
        <w:pStyle w:val="ConsPlusTitle"/>
        <w:ind w:firstLine="540"/>
        <w:jc w:val="both"/>
        <w:outlineLvl w:val="0"/>
      </w:pPr>
      <w:r>
        <w:t>Статья 7. Меры по профилактике коррупции в Республике Дагестан</w:t>
      </w:r>
    </w:p>
    <w:p w:rsidR="000C70CE" w:rsidRDefault="000C70CE">
      <w:pPr>
        <w:pStyle w:val="ConsPlusNormal"/>
        <w:jc w:val="both"/>
      </w:pPr>
    </w:p>
    <w:p w:rsidR="000C70CE" w:rsidRDefault="000C70CE">
      <w:pPr>
        <w:pStyle w:val="ConsPlusNormal"/>
        <w:ind w:firstLine="540"/>
        <w:jc w:val="both"/>
      </w:pPr>
      <w:r>
        <w:t>Профилактика коррупции в Республике Дагестан осуществляется путем применения следующих основных мер: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1) формирование в обществе нетерпимости к коррупционному поведению;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2) антикоррупционная экспертиза нормативных правовых актов Республики Дагестан и проектов нормативных правовых актов Республики Дагестан;</w:t>
      </w:r>
    </w:p>
    <w:p w:rsidR="000C70CE" w:rsidRDefault="000C70CE">
      <w:pPr>
        <w:pStyle w:val="ConsPlusNormal"/>
        <w:jc w:val="both"/>
      </w:pPr>
      <w:r>
        <w:t xml:space="preserve">(п. 2 в ред. </w:t>
      </w:r>
      <w:hyperlink r:id="rId40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 xml:space="preserve">2.1) рассмотрение в органах государственной власти Республики Дагестан, органах местного самоуправления муниципальных образований Республики Дагестан,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</w:t>
      </w:r>
      <w:proofErr w:type="gramStart"/>
      <w:r>
        <w:t>практики</w:t>
      </w:r>
      <w:proofErr w:type="gramEnd"/>
      <w: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</w:t>
      </w:r>
    </w:p>
    <w:p w:rsidR="000C70CE" w:rsidRDefault="000C70CE">
      <w:pPr>
        <w:pStyle w:val="ConsPlusNormal"/>
        <w:jc w:val="both"/>
      </w:pPr>
      <w:r>
        <w:t xml:space="preserve">(п. 2.1 введен </w:t>
      </w:r>
      <w:hyperlink r:id="rId41" w:history="1">
        <w:r>
          <w:rPr>
            <w:color w:val="0000FF"/>
          </w:rPr>
          <w:t>Законом</w:t>
        </w:r>
      </w:hyperlink>
      <w:r>
        <w:t xml:space="preserve"> Республики Дагестан от 06.04.2012 N 14)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3) антикоррупционный мониторинг;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 xml:space="preserve">4) </w:t>
      </w:r>
      <w:proofErr w:type="gramStart"/>
      <w:r>
        <w:t>антикоррупционные</w:t>
      </w:r>
      <w:proofErr w:type="gramEnd"/>
      <w:r>
        <w:t xml:space="preserve"> просвещение и пропаганда;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 xml:space="preserve">5) реализация </w:t>
      </w:r>
      <w:proofErr w:type="gramStart"/>
      <w:r>
        <w:t>республиканской</w:t>
      </w:r>
      <w:proofErr w:type="gramEnd"/>
      <w:r>
        <w:t>, ведомственных и муниципальных антикоррупционных программ;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6) предъявление в установленном законом порядке квалификационных требований к гражданам, претендующим на замещение государственных должностей Республики Дагестан или муниципальных должностей в Республике Дагестан и должностей государственной гражданской службы Республики Дагестан или муниципальной службы в Республике Дагестан, а также проверка в установленном порядке сведений, представляемых указанными гражданами;</w:t>
      </w:r>
    </w:p>
    <w:p w:rsidR="000C70CE" w:rsidRDefault="000C70CE">
      <w:pPr>
        <w:pStyle w:val="ConsPlusNormal"/>
        <w:spacing w:before="220"/>
        <w:ind w:firstLine="540"/>
        <w:jc w:val="both"/>
      </w:pPr>
      <w:proofErr w:type="gramStart"/>
      <w:r>
        <w:t>7) установление в качестве основания для освобождения от замещаемой должности и (или) увольнения лица, замещающего должность государственной гражданской службы Республики Дагестан или муниципальной службы в Республике Дагестан, включенную в перечень, установленный нормативными правовыми актами Российской Федерации, с замещаемой должности государственной гражданской службы Республики Дагестан или муниципальной службы в Республике Дагестан или для применения в отношении его иных мер юридической ответственности</w:t>
      </w:r>
      <w:proofErr w:type="gramEnd"/>
      <w:r>
        <w:t xml:space="preserve"> непредставления им сведений либо представления заведомо недостоверных или неполных сведений о своих доходах, расходах, имуществе и обязательствах имущественного </w:t>
      </w:r>
      <w:r>
        <w:lastRenderedPageBreak/>
        <w:t>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0C70CE" w:rsidRDefault="000C70CE">
      <w:pPr>
        <w:pStyle w:val="ConsPlusNormal"/>
        <w:jc w:val="both"/>
      </w:pPr>
      <w:r>
        <w:t xml:space="preserve">(в ред. Законов Республики Дагестан от 06.04.2012 </w:t>
      </w:r>
      <w:hyperlink r:id="rId42" w:history="1">
        <w:r>
          <w:rPr>
            <w:color w:val="0000FF"/>
          </w:rPr>
          <w:t>N 14</w:t>
        </w:r>
      </w:hyperlink>
      <w:r>
        <w:t xml:space="preserve">, от 12.03.2013 </w:t>
      </w:r>
      <w:hyperlink r:id="rId43" w:history="1">
        <w:r>
          <w:rPr>
            <w:color w:val="0000FF"/>
          </w:rPr>
          <w:t>N 12</w:t>
        </w:r>
      </w:hyperlink>
      <w:r>
        <w:t>)</w:t>
      </w:r>
    </w:p>
    <w:p w:rsidR="000C70CE" w:rsidRDefault="000C70CE">
      <w:pPr>
        <w:pStyle w:val="ConsPlusNormal"/>
        <w:spacing w:before="220"/>
        <w:ind w:firstLine="540"/>
        <w:jc w:val="both"/>
      </w:pPr>
      <w:proofErr w:type="gramStart"/>
      <w:r>
        <w:t>8) внедрение в практику кадровой работы органов государственной власти Республики Дагестан, органов местного самоуправления муниципальных образований Республики Дагестан правила, в соответствии с которым длительное, безупречное и эффективное исполнение государственным гражданским служащим Республики Дагестан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классного чина или при его поощрении;</w:t>
      </w:r>
      <w:proofErr w:type="gramEnd"/>
    </w:p>
    <w:p w:rsidR="000C70CE" w:rsidRDefault="000C70CE">
      <w:pPr>
        <w:pStyle w:val="ConsPlusNormal"/>
        <w:spacing w:before="220"/>
        <w:ind w:firstLine="540"/>
        <w:jc w:val="both"/>
      </w:pPr>
      <w:r>
        <w:t xml:space="preserve">9) развитие институтов общественного и парламентского </w:t>
      </w:r>
      <w:proofErr w:type="gramStart"/>
      <w:r>
        <w:t>контроля за</w:t>
      </w:r>
      <w:proofErr w:type="gramEnd"/>
      <w:r>
        <w:t xml:space="preserve"> соблюдением антикоррупционного законодательства.</w:t>
      </w:r>
    </w:p>
    <w:p w:rsidR="000C70CE" w:rsidRDefault="000C70CE">
      <w:pPr>
        <w:pStyle w:val="ConsPlusNormal"/>
        <w:jc w:val="both"/>
      </w:pPr>
    </w:p>
    <w:p w:rsidR="000C70CE" w:rsidRDefault="000C70CE">
      <w:pPr>
        <w:pStyle w:val="ConsPlusTitle"/>
        <w:ind w:firstLine="540"/>
        <w:jc w:val="both"/>
        <w:outlineLvl w:val="0"/>
      </w:pPr>
      <w:r>
        <w:t>Статья 8. Антикоррупционные программы</w:t>
      </w:r>
    </w:p>
    <w:p w:rsidR="000C70CE" w:rsidRDefault="000C70CE">
      <w:pPr>
        <w:pStyle w:val="ConsPlusNormal"/>
        <w:jc w:val="both"/>
      </w:pPr>
    </w:p>
    <w:p w:rsidR="000C70CE" w:rsidRDefault="000C70CE">
      <w:pPr>
        <w:pStyle w:val="ConsPlusNormal"/>
        <w:ind w:firstLine="540"/>
        <w:jc w:val="both"/>
      </w:pPr>
      <w:r>
        <w:t>1. Антикоррупционная программа является комплексной мерой антикоррупционной политики в Республике Дагестан,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Республике Дагестан.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Проект антикоррупционной программы Республики Дагестан опубликовывается в средствах массовой информации для всенародного обсуждения.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2. Ведомственные антикоррупционные программы разрабатываются министерствами и иными органами исполнительной власти Республики Дагестан. Порядок разработки и финансирования антикоррупционных программ ведомственного уровня определяется Правительством Республики Дагестан.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3. Муниципальные антикоррупционные программы разрабатываются органами местного самоуправления муниципальных образований Республики Дагестан.</w:t>
      </w:r>
    </w:p>
    <w:p w:rsidR="000C70CE" w:rsidRDefault="000C70CE">
      <w:pPr>
        <w:pStyle w:val="ConsPlusNormal"/>
        <w:jc w:val="both"/>
      </w:pPr>
    </w:p>
    <w:p w:rsidR="000C70CE" w:rsidRDefault="000C70CE">
      <w:pPr>
        <w:pStyle w:val="ConsPlusTitle"/>
        <w:ind w:firstLine="540"/>
        <w:jc w:val="both"/>
        <w:outlineLvl w:val="0"/>
      </w:pPr>
      <w:r>
        <w:t>Статья 9. Антикоррупционная экспертиза нормативных правовых актов и проектов нормативных правовых актов</w:t>
      </w:r>
    </w:p>
    <w:p w:rsidR="000C70CE" w:rsidRDefault="000C70CE">
      <w:pPr>
        <w:pStyle w:val="ConsPlusNormal"/>
        <w:ind w:firstLine="540"/>
        <w:jc w:val="both"/>
      </w:pPr>
      <w:r>
        <w:t xml:space="preserve">(в ред. </w:t>
      </w:r>
      <w:hyperlink r:id="rId44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0C70CE" w:rsidRDefault="000C70CE">
      <w:pPr>
        <w:pStyle w:val="ConsPlusNormal"/>
        <w:jc w:val="both"/>
      </w:pPr>
    </w:p>
    <w:p w:rsidR="000C70CE" w:rsidRDefault="000C70CE">
      <w:pPr>
        <w:pStyle w:val="ConsPlusNormal"/>
        <w:ind w:firstLine="540"/>
        <w:jc w:val="both"/>
      </w:pPr>
      <w:r>
        <w:t>1. Все проекты нормативных правовых актов Республики Дагестан подлежат обязательной антикоррупционной экспертизе.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2. Решение о проведении антикоррупционной экспертизы закона Республики Дагестан принимается Главой Республики Дагестан или Народным Собранием Республики Дагестан.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3. Глава Республики Дагестан принимает решение о проведении антикоррупционной экспертизы любого правового акта Республики Дагестан, закона Республики Дагестан, а также правового акта Главы Республики Дагестан, Правительства Республики Дагестан, органов исполнительной власти Республики Дагестан и иных государственных органов Республики Дагестан.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Общественная палата Республики Дагестан, уполномоченный орган Республики Дагестан по профилактике коррупционных и иных правонарушений и уполномоченный орган по проведению антикоррупционной экспертизы имеют право вносить в органы государственной власти Республики Дагестан, наделенные полномочиями принимать решение о проведении антикоррупционной экспертизы, предложения о проведении антикоррупционной экспертизы законов Республики Дагестан, иных нормативных правовых актов Республики Дагестан.</w:t>
      </w:r>
      <w:proofErr w:type="gramEnd"/>
    </w:p>
    <w:p w:rsidR="000C70CE" w:rsidRDefault="000C70CE">
      <w:pPr>
        <w:pStyle w:val="ConsPlusNormal"/>
        <w:spacing w:before="220"/>
        <w:ind w:firstLine="540"/>
        <w:jc w:val="both"/>
      </w:pPr>
      <w:r>
        <w:lastRenderedPageBreak/>
        <w:t>5. В целях выявления в нормативных правовых актах Республики Дагестан и проектах нормативных правовых актов Республики Дагестан коррупциогенных факторов и их последующего устранения может проводиться их независимая антикоррупционная экспертиза.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Аккредитация экспертов по проведению независимой антикоррупционной экспертизы нормативных правовых актов Республики Дагестан и проектов нормативных правовых актов Республики Дагестан осуществляется в порядке и на условиях, установленных федеральным органом исполнительной власти в области юстиции.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6. В отношении нормативных правовых актов Республики Дагестан и проектов нормативных правовых актов Республики Дагестан, содержащих сведения, составляющие государственную тайну, или сведения конфиденциального характера, независимая антикоррупционная экспертиза не проводится.</w:t>
      </w:r>
    </w:p>
    <w:p w:rsidR="000C70CE" w:rsidRDefault="000C70CE">
      <w:pPr>
        <w:pStyle w:val="ConsPlusNormal"/>
        <w:jc w:val="both"/>
      </w:pPr>
    </w:p>
    <w:p w:rsidR="000C70CE" w:rsidRDefault="000C70CE">
      <w:pPr>
        <w:pStyle w:val="ConsPlusTitle"/>
        <w:ind w:firstLine="540"/>
        <w:jc w:val="both"/>
        <w:outlineLvl w:val="0"/>
      </w:pPr>
      <w:r>
        <w:t>Статья 10. Антикоррупционный мониторинг</w:t>
      </w:r>
    </w:p>
    <w:p w:rsidR="000C70CE" w:rsidRDefault="000C70CE">
      <w:pPr>
        <w:pStyle w:val="ConsPlusNormal"/>
        <w:jc w:val="both"/>
      </w:pPr>
    </w:p>
    <w:p w:rsidR="000C70CE" w:rsidRDefault="000C70CE">
      <w:pPr>
        <w:pStyle w:val="ConsPlusNormal"/>
        <w:ind w:firstLine="540"/>
        <w:jc w:val="both"/>
      </w:pPr>
      <w:r>
        <w:t>1. Антикоррупционный мониторинг включает мониторинг коррупции, коррупциогенных факторов и мер антикоррупционной политики в Республике Дагестан.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2. Мониторинг коррупции и коррупциогенных факторов проводится в целях обеспечения разработки и реализации антикоррупционных программ путем учета коррупционных правонарушений, анализа документов, проведения опросов и экспериментов, обработки, оценки и интерпретации данных о проявлениях коррупции.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3. Мониторинг мер реализации антикоррупционной политики в Республике Дагестан проводится в целях обеспечения оценки эффективности принимаемых мер, в том числе реализуемых посредством антикоррупционных программ, и осуществляется путем: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 xml:space="preserve">1) наблюдения результатов применения мер предупреждения, пресечения и ответственности за коррупционные правонарушения, а также мер </w:t>
      </w:r>
      <w:proofErr w:type="gramStart"/>
      <w:r>
        <w:t>возмещения</w:t>
      </w:r>
      <w:proofErr w:type="gramEnd"/>
      <w:r>
        <w:t xml:space="preserve"> причиненного такими правонарушениями вреда;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2) анализа и оценки полученных в результате наблюдения данных;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 xml:space="preserve">3) разработки прогнозов будущего состояния и тенденций </w:t>
      </w:r>
      <w:proofErr w:type="gramStart"/>
      <w:r>
        <w:t>развития</w:t>
      </w:r>
      <w:proofErr w:type="gramEnd"/>
      <w:r>
        <w:t xml:space="preserve"> соответствующих мер.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4. Решение о проведении мониторинга принимается Главой Республики Дагестан, Народным Собранием Республики Дагестан, по предложению субъектов антикоррупционной политики в Республике Дагестан и финансируется из республиканского бюджета Республики Дагестан.</w:t>
      </w:r>
    </w:p>
    <w:p w:rsidR="000C70CE" w:rsidRDefault="000C70C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5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0C70CE" w:rsidRDefault="000C70CE">
      <w:pPr>
        <w:pStyle w:val="ConsPlusNormal"/>
        <w:jc w:val="both"/>
      </w:pPr>
    </w:p>
    <w:p w:rsidR="000C70CE" w:rsidRDefault="000C70CE">
      <w:pPr>
        <w:pStyle w:val="ConsPlusTitle"/>
        <w:ind w:firstLine="540"/>
        <w:jc w:val="both"/>
        <w:outlineLvl w:val="0"/>
      </w:pPr>
      <w:r>
        <w:t xml:space="preserve">Статья 11. </w:t>
      </w:r>
      <w:proofErr w:type="gramStart"/>
      <w:r>
        <w:t>Антикоррупционные</w:t>
      </w:r>
      <w:proofErr w:type="gramEnd"/>
      <w:r>
        <w:t xml:space="preserve"> просвещение и пропаганда</w:t>
      </w:r>
    </w:p>
    <w:p w:rsidR="000C70CE" w:rsidRDefault="000C70CE">
      <w:pPr>
        <w:pStyle w:val="ConsPlusNormal"/>
        <w:jc w:val="both"/>
      </w:pPr>
    </w:p>
    <w:p w:rsidR="000C70CE" w:rsidRDefault="000C70CE">
      <w:pPr>
        <w:pStyle w:val="ConsPlusNormal"/>
        <w:ind w:firstLine="540"/>
        <w:jc w:val="both"/>
      </w:pPr>
      <w:r>
        <w:t xml:space="preserve">1. </w:t>
      </w:r>
      <w:proofErr w:type="gramStart"/>
      <w:r>
        <w:t>Антикоррупционное просвещение является целенаправленным процессом обучения и воспитания в интересах личности, общества и государства, основанным на дополнительных общеобразовательных и профессиональных образовательных программах, разработанных в рамках национально-регионального компонента государственных образовательных стандартов и реализуемых в образовательных учреждениях среднего общего и высшего профессионального образования для решения задач формирования антикоррупционного мировоззрения, повышения уровня правосознания и правовой культуры граждан, а также подготовки и переподготовки специалистов</w:t>
      </w:r>
      <w:proofErr w:type="gramEnd"/>
      <w:r>
        <w:t xml:space="preserve"> соответствующей квалификации.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 xml:space="preserve">2. Организация антикоррупционного просвещения возлагается на уполномоченный орган исполнительной власти Республики Дагестан в области образования и науки и осуществляется им </w:t>
      </w:r>
      <w:r>
        <w:lastRenderedPageBreak/>
        <w:t>во взаимодействии с субъектами антикоррупционной политики в Республике Дагестан на базе образовательных учреждений, находящихся в ведении Республики Дагестан, в соответствии с федеральным законодательством и законодательством Республики Дагестан.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3. Антикоррупционная пропаганда представляет собой системную целенаправленную деятельность средств массовой информации, координируемую и стимулируемую системой государственных заказов и грантов, содержанием которой является просветительская работа в обществе по вопросам противодействия коррупции в любых ее проявлениях, воспитание у населения чувства гражданской ответственности, повышение правосознания и укрепление доверия к власти.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4. Организация антикоррупционной пропаганды возлагается на уполномоченный орган исполнительной власти Республики Дагестан в сфере информации и печати и осуществляется им во взаимодействии с субъектами антикоррупционной политики в Республике Дагестан.</w:t>
      </w:r>
    </w:p>
    <w:p w:rsidR="000C70CE" w:rsidRDefault="000C70CE">
      <w:pPr>
        <w:pStyle w:val="ConsPlusNormal"/>
        <w:jc w:val="both"/>
      </w:pPr>
    </w:p>
    <w:p w:rsidR="000C70CE" w:rsidRDefault="000C70CE">
      <w:pPr>
        <w:pStyle w:val="ConsPlusTitle"/>
        <w:ind w:firstLine="540"/>
        <w:jc w:val="both"/>
        <w:outlineLvl w:val="0"/>
      </w:pPr>
      <w:r>
        <w:t>Статья 12. Координация деятельности в сфере реализации антикоррупционной политики в Республике Дагестан</w:t>
      </w:r>
    </w:p>
    <w:p w:rsidR="000C70CE" w:rsidRDefault="000C70CE">
      <w:pPr>
        <w:pStyle w:val="ConsPlusNormal"/>
        <w:jc w:val="both"/>
      </w:pPr>
    </w:p>
    <w:p w:rsidR="000C70CE" w:rsidRDefault="000C70CE">
      <w:pPr>
        <w:pStyle w:val="ConsPlusNormal"/>
        <w:ind w:firstLine="540"/>
        <w:jc w:val="both"/>
      </w:pPr>
      <w:r>
        <w:t>1. Координацию деятельности в сфере реализации антикоррупционной политики в Республике Дагестан осуществляет уполномоченный орган по профилактике коррупционных и иных правонарушений в соответствии с положением, утверждаемым Главой Республики Дагестан.</w:t>
      </w:r>
    </w:p>
    <w:p w:rsidR="000C70CE" w:rsidRDefault="000C70C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Республики Дагестан от 30.12.2013 </w:t>
      </w:r>
      <w:hyperlink r:id="rId46" w:history="1">
        <w:r>
          <w:rPr>
            <w:color w:val="0000FF"/>
          </w:rPr>
          <w:t>N 106</w:t>
        </w:r>
      </w:hyperlink>
      <w:r>
        <w:t xml:space="preserve">, от 05.12.2016 </w:t>
      </w:r>
      <w:hyperlink r:id="rId47" w:history="1">
        <w:r>
          <w:rPr>
            <w:color w:val="0000FF"/>
          </w:rPr>
          <w:t>N 65</w:t>
        </w:r>
      </w:hyperlink>
      <w:r>
        <w:t>)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2. В министерствах и иных органах исполнительной власти Республики Дагестан правовыми актами их руководителей определяются подразделения или ответственные лица, наделенные функциями по профилактике коррупционных и иных правонарушений, которые взаимодействуют с комиссиями по соблюдению требований к служебному поведению государственных гражданских служащих и урегулированию конфликтов интересов.</w:t>
      </w:r>
    </w:p>
    <w:p w:rsidR="000C70CE" w:rsidRDefault="000C70C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8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0C70CE" w:rsidRDefault="000C70CE">
      <w:pPr>
        <w:pStyle w:val="ConsPlusNormal"/>
        <w:jc w:val="both"/>
      </w:pPr>
    </w:p>
    <w:p w:rsidR="000C70CE" w:rsidRDefault="000C70CE">
      <w:pPr>
        <w:pStyle w:val="ConsPlusTitle"/>
        <w:ind w:firstLine="540"/>
        <w:jc w:val="both"/>
        <w:outlineLvl w:val="0"/>
      </w:pPr>
      <w:r>
        <w:t>Статья 13. Совещательные и экспертные органы</w:t>
      </w:r>
    </w:p>
    <w:p w:rsidR="000C70CE" w:rsidRDefault="000C70CE">
      <w:pPr>
        <w:pStyle w:val="ConsPlusNormal"/>
        <w:jc w:val="both"/>
      </w:pPr>
    </w:p>
    <w:p w:rsidR="000C70CE" w:rsidRDefault="000C70CE">
      <w:pPr>
        <w:pStyle w:val="ConsPlusNormal"/>
        <w:ind w:firstLine="540"/>
        <w:jc w:val="both"/>
      </w:pPr>
      <w:r>
        <w:t>1. Субъекты антикоррупционной политики в Республике Дагестан могут создавать совещательные и экспертные органы из числа представителей заинтересованных органов государственной власти, общественных объединений, научных, образовательных учреждений и иных организаций и лиц, специализирующихся на изучении проблем коррупции.</w:t>
      </w:r>
    </w:p>
    <w:p w:rsidR="000C70CE" w:rsidRDefault="000C70CE">
      <w:pPr>
        <w:pStyle w:val="ConsPlusNormal"/>
        <w:spacing w:before="220"/>
        <w:ind w:firstLine="540"/>
        <w:jc w:val="both"/>
      </w:pPr>
      <w:r>
        <w:t>2. Полномочия, порядок формирования и деятельности совещательных и экспертных органов, их персональный состав утверждаются соответствующими субъектами антикоррупционной деятельности в Республике Дагестан, при которых они создаются.</w:t>
      </w:r>
    </w:p>
    <w:p w:rsidR="000C70CE" w:rsidRDefault="000C70CE">
      <w:pPr>
        <w:pStyle w:val="ConsPlusNormal"/>
        <w:jc w:val="both"/>
      </w:pPr>
    </w:p>
    <w:p w:rsidR="000C70CE" w:rsidRDefault="000C70CE">
      <w:pPr>
        <w:pStyle w:val="ConsPlusTitle"/>
        <w:ind w:firstLine="540"/>
        <w:jc w:val="both"/>
        <w:outlineLvl w:val="0"/>
      </w:pPr>
      <w:r>
        <w:t>Статья 14. Финансовое обеспечение реализации антикоррупционной политики Республики Дагестан</w:t>
      </w:r>
    </w:p>
    <w:p w:rsidR="000C70CE" w:rsidRDefault="000C70CE">
      <w:pPr>
        <w:pStyle w:val="ConsPlusNormal"/>
        <w:jc w:val="both"/>
      </w:pPr>
    </w:p>
    <w:p w:rsidR="000C70CE" w:rsidRDefault="000C70CE">
      <w:pPr>
        <w:pStyle w:val="ConsPlusNormal"/>
        <w:ind w:firstLine="540"/>
        <w:jc w:val="both"/>
      </w:pPr>
      <w:r>
        <w:t>Финансовое обеспечение реализации антикоррупционной политики Республики Дагестан осуществляется за счет средств республиканского бюджета Республики Дагестан в пределах средств, предусмотренных законом Республики Дагестан о республиканском бюджете Республики Дагестан на очередной финансовый год на указанные цели.</w:t>
      </w:r>
    </w:p>
    <w:p w:rsidR="000C70CE" w:rsidRDefault="000C70CE">
      <w:pPr>
        <w:pStyle w:val="ConsPlusNormal"/>
        <w:jc w:val="both"/>
      </w:pPr>
    </w:p>
    <w:p w:rsidR="000C70CE" w:rsidRDefault="000C70CE">
      <w:pPr>
        <w:pStyle w:val="ConsPlusTitle"/>
        <w:ind w:firstLine="540"/>
        <w:jc w:val="both"/>
        <w:outlineLvl w:val="0"/>
      </w:pPr>
      <w:r>
        <w:t>Статья 15. Ответственность за коррупционные правонарушения</w:t>
      </w:r>
    </w:p>
    <w:p w:rsidR="000C70CE" w:rsidRDefault="000C70CE">
      <w:pPr>
        <w:pStyle w:val="ConsPlusNormal"/>
        <w:jc w:val="both"/>
      </w:pPr>
    </w:p>
    <w:p w:rsidR="000C70CE" w:rsidRDefault="000C70CE">
      <w:pPr>
        <w:pStyle w:val="ConsPlusNormal"/>
        <w:ind w:firstLine="540"/>
        <w:jc w:val="both"/>
      </w:pPr>
      <w:r>
        <w:t>Лица, совершившие коррупционные правонарушения, несут ответственность в соответствии с законодательством Российской Федерации.</w:t>
      </w:r>
    </w:p>
    <w:p w:rsidR="000C70CE" w:rsidRDefault="000C70CE">
      <w:pPr>
        <w:pStyle w:val="ConsPlusNormal"/>
        <w:jc w:val="both"/>
      </w:pPr>
    </w:p>
    <w:p w:rsidR="000C70CE" w:rsidRDefault="000C70CE">
      <w:pPr>
        <w:pStyle w:val="ConsPlusTitle"/>
        <w:ind w:firstLine="540"/>
        <w:jc w:val="both"/>
        <w:outlineLvl w:val="0"/>
      </w:pPr>
      <w:r>
        <w:lastRenderedPageBreak/>
        <w:t>Статья 16. Вступление в силу настоящего Закона</w:t>
      </w:r>
    </w:p>
    <w:p w:rsidR="000C70CE" w:rsidRDefault="000C70CE">
      <w:pPr>
        <w:pStyle w:val="ConsPlusNormal"/>
        <w:jc w:val="both"/>
      </w:pPr>
    </w:p>
    <w:p w:rsidR="000C70CE" w:rsidRDefault="000C70CE">
      <w:pPr>
        <w:pStyle w:val="ConsPlusNormal"/>
        <w:ind w:firstLine="540"/>
        <w:jc w:val="both"/>
      </w:pPr>
      <w:r>
        <w:t>Настоящий Закон вступает в силу по истечении десяти дней со дня его официального опубликования.</w:t>
      </w:r>
    </w:p>
    <w:p w:rsidR="000C70CE" w:rsidRDefault="000C70CE">
      <w:pPr>
        <w:pStyle w:val="ConsPlusNormal"/>
        <w:jc w:val="both"/>
      </w:pPr>
    </w:p>
    <w:p w:rsidR="000C70CE" w:rsidRDefault="000C70CE">
      <w:pPr>
        <w:pStyle w:val="ConsPlusNormal"/>
        <w:jc w:val="right"/>
      </w:pPr>
      <w:r>
        <w:t>Президент</w:t>
      </w:r>
    </w:p>
    <w:p w:rsidR="000C70CE" w:rsidRDefault="000C70CE">
      <w:pPr>
        <w:pStyle w:val="ConsPlusNormal"/>
        <w:jc w:val="right"/>
      </w:pPr>
      <w:r>
        <w:t>Республики Дагестан</w:t>
      </w:r>
    </w:p>
    <w:p w:rsidR="000C70CE" w:rsidRDefault="000C70CE">
      <w:pPr>
        <w:pStyle w:val="ConsPlusNormal"/>
        <w:jc w:val="right"/>
      </w:pPr>
      <w:r>
        <w:t>М.АЛИЕВ</w:t>
      </w:r>
    </w:p>
    <w:p w:rsidR="000C70CE" w:rsidRDefault="000C70CE">
      <w:pPr>
        <w:pStyle w:val="ConsPlusNormal"/>
      </w:pPr>
      <w:r>
        <w:t>Махачкала</w:t>
      </w:r>
    </w:p>
    <w:p w:rsidR="000C70CE" w:rsidRDefault="000C70CE">
      <w:pPr>
        <w:pStyle w:val="ConsPlusNormal"/>
        <w:spacing w:before="220"/>
      </w:pPr>
      <w:r>
        <w:t>7 апреля 2009 года</w:t>
      </w:r>
    </w:p>
    <w:p w:rsidR="000C70CE" w:rsidRDefault="000C70CE">
      <w:pPr>
        <w:pStyle w:val="ConsPlusNormal"/>
        <w:spacing w:before="220"/>
      </w:pPr>
      <w:r>
        <w:t>N 21</w:t>
      </w:r>
    </w:p>
    <w:p w:rsidR="000C70CE" w:rsidRDefault="000C70CE">
      <w:pPr>
        <w:pStyle w:val="ConsPlusNormal"/>
        <w:jc w:val="both"/>
      </w:pPr>
    </w:p>
    <w:p w:rsidR="000C70CE" w:rsidRDefault="000C70CE">
      <w:pPr>
        <w:pStyle w:val="ConsPlusNormal"/>
        <w:jc w:val="both"/>
      </w:pPr>
    </w:p>
    <w:p w:rsidR="000C70CE" w:rsidRDefault="000C70C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4EFA" w:rsidRDefault="00B54EFA">
      <w:bookmarkStart w:id="0" w:name="_GoBack"/>
      <w:bookmarkEnd w:id="0"/>
    </w:p>
    <w:sectPr w:rsidR="00B54EFA" w:rsidSect="00E62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0CE"/>
    <w:rsid w:val="000C70CE"/>
    <w:rsid w:val="00614557"/>
    <w:rsid w:val="007A45D8"/>
    <w:rsid w:val="00B5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70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C70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C70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70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C70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C70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EBA3D7E53203B72592F19BE489499B22DFD12712EEC822ACA062C1BE1F4B0D3DAE8C3A49B93E0F52CBF83EE53270A14348CBCA9522BEDFES8DEK" TargetMode="External"/><Relationship Id="rId18" Type="http://schemas.openxmlformats.org/officeDocument/2006/relationships/hyperlink" Target="consultantplus://offline/ref=DEBA3D7E53203B72592F19BE489499B22CF4127222BBD5289B53221EE9A4EAC3CCA1CFA58593E9EA26B4D6SBD6K" TargetMode="External"/><Relationship Id="rId26" Type="http://schemas.openxmlformats.org/officeDocument/2006/relationships/hyperlink" Target="consultantplus://offline/ref=DEBA3D7E53203B72592F07B35EF8C4BB28F74B7A2AED897492597746B6FDBA849DA79AE6DF9EE1F424B4D5BE1C265651619FBDA05229E4E1850718SDD8K" TargetMode="External"/><Relationship Id="rId39" Type="http://schemas.openxmlformats.org/officeDocument/2006/relationships/hyperlink" Target="consultantplus://offline/ref=DEBA3D7E53203B72592F19BE489499B22DFD12712EEC822ACA062C1BE1F4B0D3DAE8C3A49B93E0F121BF83EE53270A14348CBCA9522BEDFES8DE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EBA3D7E53203B72592F07B35EF8C4BB28F74B7A2AEE897F94597746B6FDBA849DA79AE6DF9EE1F424B7D7BA1C265651619FBDA05229E4E1850718SDD8K" TargetMode="External"/><Relationship Id="rId34" Type="http://schemas.openxmlformats.org/officeDocument/2006/relationships/hyperlink" Target="consultantplus://offline/ref=DEBA3D7E53203B72592F07B35EF8C4BB28F74B7A2BEB817494597746B6FDBA849DA79AE6DF9EE1F424B6D6BD1C265651619FBDA05229E4E1850718SDD8K" TargetMode="External"/><Relationship Id="rId42" Type="http://schemas.openxmlformats.org/officeDocument/2006/relationships/hyperlink" Target="consultantplus://offline/ref=DEBA3D7E53203B72592F07B35EF8C4BB28F74B7A2BEB817494597746B6FDBA849DA79AE6DF9EE1F424B6D6B61C265651619FBDA05229E4E1850718SDD8K" TargetMode="External"/><Relationship Id="rId47" Type="http://schemas.openxmlformats.org/officeDocument/2006/relationships/hyperlink" Target="consultantplus://offline/ref=DEBA3D7E53203B72592F07B35EF8C4BB28F74B7A2AED897492597746B6FDBA849DA79AE6DF9EE1F424B4D3B81C265651619FBDA05229E4E1850718SDD8K" TargetMode="External"/><Relationship Id="rId50" Type="http://schemas.openxmlformats.org/officeDocument/2006/relationships/theme" Target="theme/theme1.xml"/><Relationship Id="rId7" Type="http://schemas.openxmlformats.org/officeDocument/2006/relationships/hyperlink" Target="consultantplus://offline/ref=DEBA3D7E53203B72592F07B35EF8C4BB28F74B7A2BEB817494597746B6FDBA849DA79AE6DF9EE1F424B6D6BE1C265651619FBDA05229E4E1850718SDD8K" TargetMode="External"/><Relationship Id="rId12" Type="http://schemas.openxmlformats.org/officeDocument/2006/relationships/hyperlink" Target="consultantplus://offline/ref=DEBA3D7E53203B72592F07B35EF8C4BB28F74B7A2AEB8C7D90597746B6FDBA849DA79AE6DF9EE1F424B4D7B71C265651619FBDA05229E4E1850718SDD8K" TargetMode="External"/><Relationship Id="rId17" Type="http://schemas.openxmlformats.org/officeDocument/2006/relationships/hyperlink" Target="consultantplus://offline/ref=DEBA3D7E53203B72592F07B35EF8C4BB28F74B7A2AED897492597746B6FDBA849DA79AE6DF9EE1F424B4D6BB1C265651619FBDA05229E4E1850718SDD8K" TargetMode="External"/><Relationship Id="rId25" Type="http://schemas.openxmlformats.org/officeDocument/2006/relationships/hyperlink" Target="consultantplus://offline/ref=DEBA3D7E53203B72592F07B35EF8C4BB28F74B7A2AED897492597746B6FDBA849DA79AE6DF9EE1F424B4D5BF1C265651619FBDA05229E4E1850718SDD8K" TargetMode="External"/><Relationship Id="rId33" Type="http://schemas.openxmlformats.org/officeDocument/2006/relationships/hyperlink" Target="consultantplus://offline/ref=DEBA3D7E53203B72592F07B35EF8C4BB28F74B7A2AED897492597746B6FDBA849DA79AE6DF9EE1F424B4D4BF1C265651619FBDA05229E4E1850718SDD8K" TargetMode="External"/><Relationship Id="rId38" Type="http://schemas.openxmlformats.org/officeDocument/2006/relationships/hyperlink" Target="consultantplus://offline/ref=DEBA3D7E53203B72592F07B35EF8C4BB28F74B7A2AE9887B96597746B6FDBA849DA79AE6DF9EE1F424B4D7B71C265651619FBDA05229E4E1850718SDD8K" TargetMode="External"/><Relationship Id="rId46" Type="http://schemas.openxmlformats.org/officeDocument/2006/relationships/hyperlink" Target="consultantplus://offline/ref=DEBA3D7E53203B72592F07B35EF8C4BB28F74B7A2AEE897F94597746B6FDBA849DA79AE6DF9EE1F424B7D7B81C265651619FBDA05229E4E1850718SDD8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EBA3D7E53203B72592F07B35EF8C4BB28F74B7A2AED897492597746B6FDBA849DA79AE6DF9EE1F424B4D6BD1C265651619FBDA05229E4E1850718SDD8K" TargetMode="External"/><Relationship Id="rId20" Type="http://schemas.openxmlformats.org/officeDocument/2006/relationships/hyperlink" Target="consultantplus://offline/ref=DEBA3D7E53203B72592F07B35EF8C4BB28F74B7A2AEE8B7D96597746B6FDBA849DA79AF4DFC6EDF524AAD7B609700714S3DDK" TargetMode="External"/><Relationship Id="rId29" Type="http://schemas.openxmlformats.org/officeDocument/2006/relationships/hyperlink" Target="consultantplus://offline/ref=DEBA3D7E53203B72592F19BE489499B22CF517722AEF822ACA062C1BE1F4B0D3C8E89BA89A93FEF42DAAD5BF16S7DBK" TargetMode="External"/><Relationship Id="rId41" Type="http://schemas.openxmlformats.org/officeDocument/2006/relationships/hyperlink" Target="consultantplus://offline/ref=DEBA3D7E53203B72592F07B35EF8C4BB28F74B7A2BEB817494597746B6FDBA849DA79AE6DF9EE1F424B6D6B81C265651619FBDA05229E4E1850718SDD8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EBA3D7E53203B72592F07B35EF8C4BB28F74B7A28E88D7592597746B6FDBA849DA79AE6DF9EE1F424B4D5B61C265651619FBDA05229E4E1850718SDD8K" TargetMode="External"/><Relationship Id="rId11" Type="http://schemas.openxmlformats.org/officeDocument/2006/relationships/hyperlink" Target="consultantplus://offline/ref=DEBA3D7E53203B72592F07B35EF8C4BB28F74B7A2AE9887B96597746B6FDBA849DA79AE6DF9EE1F424B4D7B71C265651619FBDA05229E4E1850718SDD8K" TargetMode="External"/><Relationship Id="rId24" Type="http://schemas.openxmlformats.org/officeDocument/2006/relationships/hyperlink" Target="consultantplus://offline/ref=DEBA3D7E53203B72592F07B35EF8C4BB28F74B7A2AED897492597746B6FDBA849DA79AE6DF9EE1F424B4D6B71C265651619FBDA05229E4E1850718SDD8K" TargetMode="External"/><Relationship Id="rId32" Type="http://schemas.openxmlformats.org/officeDocument/2006/relationships/hyperlink" Target="consultantplus://offline/ref=DEBA3D7E53203B72592F07B35EF8C4BB28F74B7A2AED897492597746B6FDBA849DA79AE6DF9EE1F424B4D5B61C265651619FBDA05229E4E1850718SDD8K" TargetMode="External"/><Relationship Id="rId37" Type="http://schemas.openxmlformats.org/officeDocument/2006/relationships/hyperlink" Target="consultantplus://offline/ref=DEBA3D7E53203B72592F07B35EF8C4BB28F74B7A28E88D7592597746B6FDBA849DA79AE6DF9EE1F424B4D5B61C265651619FBDA05229E4E1850718SDD8K" TargetMode="External"/><Relationship Id="rId40" Type="http://schemas.openxmlformats.org/officeDocument/2006/relationships/hyperlink" Target="consultantplus://offline/ref=DEBA3D7E53203B72592F07B35EF8C4BB28F74B7A2AED897492597746B6FDBA849DA79AE6DF9EE1F424B4D4BD1C265651619FBDA05229E4E1850718SDD8K" TargetMode="External"/><Relationship Id="rId45" Type="http://schemas.openxmlformats.org/officeDocument/2006/relationships/hyperlink" Target="consultantplus://offline/ref=DEBA3D7E53203B72592F07B35EF8C4BB28F74B7A2AED897492597746B6FDBA849DA79AE6DF9EE1F424B4D3BC1C265651619FBDA05229E4E1850718SDD8K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DEBA3D7E53203B72592F07B35EF8C4BB28F74B7A2AED897492597746B6FDBA849DA79AE6DF9EE1F424B4D6BF1C265651619FBDA05229E4E1850718SDD8K" TargetMode="External"/><Relationship Id="rId23" Type="http://schemas.openxmlformats.org/officeDocument/2006/relationships/hyperlink" Target="consultantplus://offline/ref=DEBA3D7E53203B72592F07B35EF8C4BB28F74B7A2AEE897F94597746B6FDBA849DA79AE6DF9EE1F424B7D7BA1C265651619FBDA05229E4E1850718SDD8K" TargetMode="External"/><Relationship Id="rId28" Type="http://schemas.openxmlformats.org/officeDocument/2006/relationships/hyperlink" Target="consultantplus://offline/ref=DEBA3D7E53203B72592F07B35EF8C4BB28F74B7A2AED897492597746B6FDBA849DA79AE6DF9EE1F424B4D5BA1C265651619FBDA05229E4E1850718SDD8K" TargetMode="External"/><Relationship Id="rId36" Type="http://schemas.openxmlformats.org/officeDocument/2006/relationships/hyperlink" Target="consultantplus://offline/ref=DEBA3D7E53203B72592F07B35EF8C4BB28F74B7A2AEF817C92597746B6FDBA849DA79AE6DF9EE1F424B4D0BC1C265651619FBDA05229E4E1850718SDD8K" TargetMode="External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ref=DEBA3D7E53203B72592F07B35EF8C4BB28F74B7A2AED897492597746B6FDBA849DA79AE6DF9EE1F424B4D7B71C265651619FBDA05229E4E1850718SDD8K" TargetMode="External"/><Relationship Id="rId19" Type="http://schemas.openxmlformats.org/officeDocument/2006/relationships/hyperlink" Target="consultantplus://offline/ref=DEBA3D7E53203B72592F19BE489499B22DFD12712EEC822ACA062C1BE1F4B0D3C8E89BA89A93FEF42DAAD5BF16S7DBK" TargetMode="External"/><Relationship Id="rId31" Type="http://schemas.openxmlformats.org/officeDocument/2006/relationships/hyperlink" Target="consultantplus://offline/ref=DEBA3D7E53203B72592F07B35EF8C4BB28F74B7A2AED897492597746B6FDBA849DA79AE6DF9EE1F424B4D5B91C265651619FBDA05229E4E1850718SDD8K" TargetMode="External"/><Relationship Id="rId44" Type="http://schemas.openxmlformats.org/officeDocument/2006/relationships/hyperlink" Target="consultantplus://offline/ref=DEBA3D7E53203B72592F07B35EF8C4BB28F74B7A2AED897492597746B6FDBA849DA79AE6DF9EE1F424B4D4BB1C265651619FBDA05229E4E1850718SDD8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EBA3D7E53203B72592F07B35EF8C4BB28F74B7A2AEE897F94597746B6FDBA849DA79AE6DF9EE1F424B7D7BB1C265651619FBDA05229E4E1850718SDD8K" TargetMode="External"/><Relationship Id="rId14" Type="http://schemas.openxmlformats.org/officeDocument/2006/relationships/hyperlink" Target="consultantplus://offline/ref=DEBA3D7E53203B72592F19BE489499B22DFD12712EEC822ACA062C1BE1F4B0D3C8E89BA89A93FEF42DAAD5BF16S7DBK" TargetMode="External"/><Relationship Id="rId22" Type="http://schemas.openxmlformats.org/officeDocument/2006/relationships/hyperlink" Target="consultantplus://offline/ref=DEBA3D7E53203B72592F07B35EF8C4BB28F74B7A2AED897492597746B6FDBA849DA79AE6DF9EE1F424B4D6B91C265651619FBDA05229E4E1850718SDD8K" TargetMode="External"/><Relationship Id="rId27" Type="http://schemas.openxmlformats.org/officeDocument/2006/relationships/hyperlink" Target="consultantplus://offline/ref=DEBA3D7E53203B72592F07B35EF8C4BB28F74B7A2AED897492597746B6FDBA849DA79AE6DF9EE1F424B4D5BC1C265651619FBDA05229E4E1850718SDD8K" TargetMode="External"/><Relationship Id="rId30" Type="http://schemas.openxmlformats.org/officeDocument/2006/relationships/hyperlink" Target="consultantplus://offline/ref=DEBA3D7E53203B72592F07B35EF8C4BB28F74B7A2AEB8C7D90597746B6FDBA849DA79AE6DF9EE1F424B4D7B71C265651619FBDA05229E4E1850718SDD8K" TargetMode="External"/><Relationship Id="rId35" Type="http://schemas.openxmlformats.org/officeDocument/2006/relationships/hyperlink" Target="consultantplus://offline/ref=DEBA3D7E53203B72592F07B35EF8C4BB28F74B7A2AED897492597746B6FDBA849DA79AE6DF9EE1F424B4D4BE1C265651619FBDA05229E4E1850718SDD8K" TargetMode="External"/><Relationship Id="rId43" Type="http://schemas.openxmlformats.org/officeDocument/2006/relationships/hyperlink" Target="consultantplus://offline/ref=DEBA3D7E53203B72592F07B35EF8C4BB28F74B7A28E5897E95597746B6FDBA849DA79AE6DF9EE1F424B4D0B61C265651619FBDA05229E4E1850718SDD8K" TargetMode="External"/><Relationship Id="rId48" Type="http://schemas.openxmlformats.org/officeDocument/2006/relationships/hyperlink" Target="consultantplus://offline/ref=DEBA3D7E53203B72592F07B35EF8C4BB28F74B7A2AED897492597746B6FDBA849DA79AE6DF9EE1F424B4D3B71C265651619FBDA05229E4E1850718SDD8K" TargetMode="External"/><Relationship Id="rId8" Type="http://schemas.openxmlformats.org/officeDocument/2006/relationships/hyperlink" Target="consultantplus://offline/ref=DEBA3D7E53203B72592F07B35EF8C4BB28F74B7A28E5897E95597746B6FDBA849DA79AE6DF9EE1F424B4D0B61C265651619FBDA05229E4E1850718SDD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4501</Words>
  <Characters>25662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 Османов</dc:creator>
  <cp:lastModifiedBy>Рустам Османов</cp:lastModifiedBy>
  <cp:revision>1</cp:revision>
  <dcterms:created xsi:type="dcterms:W3CDTF">2019-09-10T10:03:00Z</dcterms:created>
  <dcterms:modified xsi:type="dcterms:W3CDTF">2019-09-10T10:04:00Z</dcterms:modified>
</cp:coreProperties>
</file>